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583D83">
      <w:pPr>
        <w:pageBreakBefore/>
        <w:spacing w:before="114" w:line="224" w:lineRule="auto"/>
        <w:ind w:left="1990"/>
        <w:rPr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5"/>
          <w:szCs w:val="35"/>
        </w:rPr>
        <w:t>202</w:t>
      </w:r>
      <w:r>
        <w:rPr>
          <w:rFonts w:hint="eastAsia" w:ascii="Times New Roman" w:hAnsi="Times New Roman" w:cs="Times New Roman"/>
          <w:b/>
          <w:bCs/>
          <w:spacing w:val="6"/>
          <w:sz w:val="35"/>
          <w:szCs w:val="35"/>
        </w:rPr>
        <w:t>5</w:t>
      </w:r>
      <w:r>
        <w:rPr>
          <w:b/>
          <w:bCs/>
          <w:spacing w:val="6"/>
          <w:sz w:val="35"/>
          <w:szCs w:val="35"/>
        </w:rPr>
        <w:t>年度</w:t>
      </w:r>
      <w:r>
        <w:rPr>
          <w:rFonts w:hint="eastAsia"/>
          <w:b/>
          <w:bCs/>
          <w:spacing w:val="6"/>
          <w:sz w:val="35"/>
          <w:szCs w:val="35"/>
        </w:rPr>
        <w:t>国家</w:t>
      </w:r>
      <w:r>
        <w:rPr>
          <w:b/>
          <w:bCs/>
          <w:spacing w:val="6"/>
          <w:sz w:val="35"/>
          <w:szCs w:val="35"/>
        </w:rPr>
        <w:t>科学技术奖公示表</w:t>
      </w:r>
    </w:p>
    <w:p w14:paraId="3D77F8A5">
      <w:pPr>
        <w:spacing w:before="43" w:line="224" w:lineRule="auto"/>
        <w:jc w:val="center"/>
        <w:outlineLvl w:val="0"/>
        <w:rPr>
          <w:sz w:val="35"/>
          <w:szCs w:val="35"/>
        </w:rPr>
      </w:pPr>
      <w:r>
        <w:rPr>
          <w:b/>
          <w:bCs/>
          <w:spacing w:val="-35"/>
          <w:sz w:val="35"/>
          <w:szCs w:val="35"/>
        </w:rPr>
        <w:t>（科技进步奖）</w:t>
      </w:r>
    </w:p>
    <w:p w14:paraId="672C78F3">
      <w:pPr>
        <w:spacing w:line="230" w:lineRule="exact"/>
      </w:pPr>
    </w:p>
    <w:tbl>
      <w:tblPr>
        <w:tblStyle w:val="19"/>
        <w:tblW w:w="9001" w:type="dxa"/>
        <w:tblInd w:w="-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7413"/>
      </w:tblGrid>
      <w:tr w14:paraId="5411A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</w:tcPr>
          <w:p w14:paraId="03E14087">
            <w:pPr>
              <w:spacing w:before="172" w:line="229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项目名称</w:t>
            </w:r>
          </w:p>
        </w:tc>
        <w:tc>
          <w:tcPr>
            <w:tcW w:w="7413" w:type="dxa"/>
            <w:vAlign w:val="center"/>
          </w:tcPr>
          <w:p w14:paraId="7C1F6685">
            <w:pPr>
              <w:pStyle w:val="20"/>
              <w:jc w:val="center"/>
              <w:rPr>
                <w:rFonts w:ascii="仿宋" w:hAnsi="仿宋" w:eastAsia="仿宋" w:cs="仿宋"/>
                <w:snapToGrid w:val="0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"/>
                <w:sz w:val="20"/>
                <w:szCs w:val="20"/>
                <w:lang w:eastAsia="zh-CN"/>
              </w:rPr>
              <w:t>超宽深埋钢壳混凝土沉管隧道建设关键技术、装备及应用</w:t>
            </w:r>
          </w:p>
        </w:tc>
      </w:tr>
      <w:tr w14:paraId="3AFA3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</w:tcPr>
          <w:p w14:paraId="0A581953">
            <w:pPr>
              <w:spacing w:before="173" w:line="232" w:lineRule="auto"/>
              <w:jc w:val="center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  <w:t>提名者</w:t>
            </w:r>
          </w:p>
        </w:tc>
        <w:tc>
          <w:tcPr>
            <w:tcW w:w="7413" w:type="dxa"/>
            <w:vAlign w:val="center"/>
          </w:tcPr>
          <w:p w14:paraId="651E5A93">
            <w:pPr>
              <w:pStyle w:val="20"/>
              <w:jc w:val="center"/>
              <w:rPr>
                <w:rFonts w:ascii="仿宋" w:hAnsi="仿宋" w:eastAsia="仿宋" w:cs="仿宋"/>
                <w:snapToGrid w:val="0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"/>
                <w:sz w:val="20"/>
                <w:szCs w:val="20"/>
                <w:lang w:eastAsia="zh-CN"/>
              </w:rPr>
              <w:t>交通运输部</w:t>
            </w:r>
          </w:p>
        </w:tc>
      </w:tr>
      <w:tr w14:paraId="36EFF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Align w:val="center"/>
          </w:tcPr>
          <w:p w14:paraId="604DC571">
            <w:pPr>
              <w:spacing w:before="65" w:line="229" w:lineRule="auto"/>
              <w:jc w:val="center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主要完成单位</w:t>
            </w:r>
          </w:p>
        </w:tc>
        <w:tc>
          <w:tcPr>
            <w:tcW w:w="7413" w:type="dxa"/>
            <w:vAlign w:val="center"/>
          </w:tcPr>
          <w:p w14:paraId="2D42E7AD">
            <w:pPr>
              <w:spacing w:before="98" w:line="229" w:lineRule="auto"/>
              <w:ind w:left="119"/>
              <w:rPr>
                <w:rFonts w:ascii="仿宋" w:hAnsi="仿宋" w:eastAsia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广东省交通集团有限公司、中交公路规划设计院有限公司、中交第一航务工程局有限公司、中交第四航务工程局有限公司、深中通道管理中心、清华大学、广船国际有限公司、中船黄埔文冲船舶有限公司、广州打捞局、保利长大工程有限公司、广东省公路建设有限公司、上海市隧道工程轨道交通设计研究院、中国水利水电科学研究院、中交公路长大桥建设国家工程研究中心有限公司、江苏苏博特新材料股份有限公司、同济大学、中交广州航道局有限公司、</w:t>
            </w:r>
            <w:bookmarkStart w:id="0" w:name="_GoBack"/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  <w:lang w:val="en-US" w:eastAsia="zh-CN"/>
              </w:rPr>
              <w:t>水利部交通运输部国家能源局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南京水利科学研究院</w:t>
            </w: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、</w:t>
            </w:r>
            <w:bookmarkEnd w:id="0"/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交通运输部天津水运工程科学研究所、青岛双瑞海洋环境工程股份有限公司、中国船舶集团有限公司第十一研究所、中铁武汉大桥工程咨询监理有限公司、海海科工程咨询有限公司、武汉桥梁建筑工程监理有限公司、北京交通大学</w:t>
            </w:r>
          </w:p>
        </w:tc>
      </w:tr>
      <w:tr w14:paraId="5F18D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8" w:type="dxa"/>
            <w:vAlign w:val="center"/>
          </w:tcPr>
          <w:p w14:paraId="4CA04A85">
            <w:pPr>
              <w:spacing w:before="173" w:line="232" w:lineRule="auto"/>
              <w:jc w:val="center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0"/>
                <w:szCs w:val="20"/>
              </w:rPr>
              <w:t>主要完成人</w:t>
            </w:r>
          </w:p>
        </w:tc>
        <w:tc>
          <w:tcPr>
            <w:tcW w:w="7413" w:type="dxa"/>
            <w:vAlign w:val="center"/>
          </w:tcPr>
          <w:p w14:paraId="246C4863">
            <w:pPr>
              <w:spacing w:before="34" w:line="229" w:lineRule="auto"/>
              <w:ind w:left="122"/>
              <w:jc w:val="both"/>
              <w:rPr>
                <w:rFonts w:ascii="仿宋" w:hAnsi="仿宋" w:eastAsia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"/>
                <w:sz w:val="20"/>
                <w:szCs w:val="20"/>
              </w:rPr>
              <w:t>宋神友、邓小华、徐国平、陈伟乐、潘  伟、樊健生、吕卫清、吴玉刚、王康臣、</w:t>
            </w:r>
          </w:p>
          <w:p w14:paraId="24E08B53">
            <w:pPr>
              <w:spacing w:before="34" w:line="229" w:lineRule="auto"/>
              <w:ind w:left="122"/>
              <w:jc w:val="both"/>
              <w:rPr>
                <w:rFonts w:ascii="仿宋" w:hAnsi="仿宋" w:eastAsia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"/>
                <w:sz w:val="20"/>
                <w:szCs w:val="20"/>
              </w:rPr>
              <w:t>徐  文、范传斌、李松辉、黄清飞、付佰勇、丁  然、李汪讳、吴旭东、李一勇、</w:t>
            </w:r>
          </w:p>
          <w:p w14:paraId="77341EF6">
            <w:pPr>
              <w:spacing w:before="34" w:line="229" w:lineRule="auto"/>
              <w:ind w:left="122"/>
              <w:jc w:val="both"/>
              <w:rPr>
                <w:rFonts w:ascii="仿宋" w:hAnsi="仿宋" w:eastAsia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"/>
                <w:sz w:val="20"/>
                <w:szCs w:val="20"/>
              </w:rPr>
              <w:t>陈  越、陈标烘、龙汉新、钟辉虹、陈伟彬、张长亮、贺春宁、赵永韬、吴凤亮、</w:t>
            </w:r>
          </w:p>
          <w:p w14:paraId="6E78A488">
            <w:pPr>
              <w:spacing w:before="34" w:line="229" w:lineRule="auto"/>
              <w:ind w:left="122"/>
              <w:jc w:val="both"/>
              <w:rPr>
                <w:rFonts w:ascii="仿宋" w:hAnsi="仿宋" w:eastAsia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"/>
                <w:sz w:val="20"/>
                <w:szCs w:val="20"/>
              </w:rPr>
              <w:t>金文良、刘玉擎、范志宏、刘宇飞、赵洪波、严  冰、彭英俊、孔维达、赵奇才、</w:t>
            </w:r>
          </w:p>
          <w:p w14:paraId="4F8CB9F3">
            <w:pPr>
              <w:spacing w:before="34" w:line="229" w:lineRule="auto"/>
              <w:ind w:left="122"/>
              <w:jc w:val="both"/>
              <w:rPr>
                <w:rFonts w:ascii="仿宋" w:hAnsi="仿宋" w:eastAsia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"/>
                <w:sz w:val="20"/>
                <w:szCs w:val="20"/>
              </w:rPr>
              <w:t>杨润党、岳远征、刘  健、刘洪洲、黄文慧、邓  凯、丁  瑞、宁进进、邢长利、</w:t>
            </w:r>
          </w:p>
          <w:p w14:paraId="0ED61B3D">
            <w:pPr>
              <w:spacing w:before="34" w:line="229" w:lineRule="auto"/>
              <w:ind w:left="122"/>
              <w:jc w:val="both"/>
              <w:rPr>
                <w:rFonts w:ascii="仿宋" w:hAnsi="仿宋" w:eastAsia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"/>
                <w:sz w:val="20"/>
                <w:szCs w:val="20"/>
              </w:rPr>
              <w:t>李汉君、许兆斌、马定强、许晴爽、刘  迪</w:t>
            </w:r>
          </w:p>
        </w:tc>
      </w:tr>
      <w:tr w14:paraId="493DD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restart"/>
            <w:vAlign w:val="center"/>
          </w:tcPr>
          <w:p w14:paraId="5976F356">
            <w:pPr>
              <w:spacing w:before="173" w:line="232" w:lineRule="auto"/>
              <w:jc w:val="center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0"/>
                <w:szCs w:val="20"/>
              </w:rPr>
              <w:t>主要知识产权和标准规范等目录</w:t>
            </w:r>
          </w:p>
        </w:tc>
        <w:tc>
          <w:tcPr>
            <w:tcW w:w="7413" w:type="dxa"/>
            <w:vAlign w:val="center"/>
          </w:tcPr>
          <w:p w14:paraId="35A1C83B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1.论文：&lt;双钢板-混凝土组合结构在沉管隧道中的发展与应用、土木工程学报、2019,52(04):109-120、2019-04-15、宋神友；聂建国；徐国平；樊健生；唐亮；郭宇韬&gt;</w:t>
            </w:r>
          </w:p>
        </w:tc>
      </w:tr>
      <w:tr w14:paraId="2D017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continue"/>
          </w:tcPr>
          <w:p w14:paraId="14E99789">
            <w:pPr>
              <w:spacing w:before="173" w:line="232" w:lineRule="auto"/>
              <w:ind w:left="505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27D483A2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2.发明专利：&lt;一种沉管隧道顶推式最终接头装置及施工方法&gt;</w:t>
            </w:r>
          </w:p>
          <w:p w14:paraId="6E734E8F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（ZL202411051833.0、宋神友；徐国平；陈伟乐；黄清飞；陈越；金文良；邓斌；刘明虎；付佰勇；刘迪；杜岳；许晴爽、广东省公路建设有限公司；中交公路规划设计院有限公司；深中通道管理中心）</w:t>
            </w:r>
          </w:p>
        </w:tc>
      </w:tr>
      <w:tr w14:paraId="26CB4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continue"/>
          </w:tcPr>
          <w:p w14:paraId="50981364">
            <w:pPr>
              <w:spacing w:before="173" w:line="232" w:lineRule="auto"/>
              <w:ind w:left="505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6F729B87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3.发明专利：</w:t>
            </w:r>
            <w:r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  <w:t>&lt;一种自航式水下隧道沉管运载安装一体船&gt;</w:t>
            </w:r>
          </w:p>
          <w:p w14:paraId="1ACCC0FB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（ZL201611022374.9、李一勇；潘伟；国强；李增军；张乃受；宋神友；陈伟乐；王洪涛；由广君、中交第一航务工程局有限公司）</w:t>
            </w:r>
          </w:p>
        </w:tc>
      </w:tr>
      <w:tr w14:paraId="407A1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continue"/>
          </w:tcPr>
          <w:p w14:paraId="267B888C">
            <w:pPr>
              <w:spacing w:before="173" w:line="232" w:lineRule="auto"/>
              <w:ind w:left="505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6412B6DD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4.发明专利：&lt;一种高稳健性自密实混凝土专用磷酸基减水剂及其制备方法&gt;</w:t>
            </w:r>
          </w:p>
          <w:p w14:paraId="41E64661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（ZL202111046347.6、冉千平；陈伟乐；宋神友；夏正奕；刘加平；刘健；舒鑫；金文良；夏丰勇；席俊杰；杨勇；徐文、深中通道管理中心；东南大学；江苏苏博特新材料股份有限公司）</w:t>
            </w:r>
          </w:p>
        </w:tc>
      </w:tr>
      <w:tr w14:paraId="58BD5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continue"/>
          </w:tcPr>
          <w:p w14:paraId="5AC5EF29">
            <w:pPr>
              <w:spacing w:before="173" w:line="232" w:lineRule="auto"/>
              <w:ind w:left="505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2B8322A4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5.发明专利：</w:t>
            </w:r>
            <w:r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  <w:t>&lt;一种厚钢壳混凝土的脱空质能检测系统和方法&gt;</w:t>
            </w:r>
          </w:p>
          <w:p w14:paraId="5DB86FDA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（ZL202110228534.X、李松辉；王康臣；张龑；宋神友；刘静；金文良；席俊杰；刘瑞强；彭英俊；白冰、中国水利水电科学研究院；深中通道管理中心）</w:t>
            </w:r>
          </w:p>
        </w:tc>
      </w:tr>
      <w:tr w14:paraId="575F4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continue"/>
          </w:tcPr>
          <w:p w14:paraId="68D47BA0">
            <w:pPr>
              <w:spacing w:before="173" w:line="232" w:lineRule="auto"/>
              <w:ind w:left="505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20F9BE18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6.发明专利：</w:t>
            </w:r>
            <w:r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  <w:t>&lt;沉管钢壳用铝阳极超长服役电化学性能评价方法及检测设备&gt;</w:t>
            </w:r>
          </w:p>
          <w:p w14:paraId="24EE735D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（ZL202010212671.X、赵永韬；王康臣；宋神友；孙仁兴；尹萍；牟俊生；汪相辰；金文良、青岛双瑞海洋环境工程股份有限公司；深中通道管理中心）</w:t>
            </w:r>
          </w:p>
        </w:tc>
      </w:tr>
      <w:tr w14:paraId="3AEB3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continue"/>
          </w:tcPr>
          <w:p w14:paraId="57A527A7">
            <w:pPr>
              <w:spacing w:before="173" w:line="232" w:lineRule="auto"/>
              <w:ind w:left="505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29CCCF78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7.发明专利：&lt;一种确定抗剪连接件的刚度和承载力的方法&gt;</w:t>
            </w:r>
          </w:p>
          <w:p w14:paraId="16120A9B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（ZL201910764482.0、徐国平；聂建国；樊健生；唐亮；刘洪洲；黄清飞；邱盛源；郭宇韬、中交公路规划设计院有限公司；清华大学；深中通道管理中心）</w:t>
            </w:r>
          </w:p>
        </w:tc>
      </w:tr>
      <w:tr w14:paraId="17340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continue"/>
          </w:tcPr>
          <w:p w14:paraId="79C17D97">
            <w:pPr>
              <w:spacing w:before="173" w:line="232" w:lineRule="auto"/>
              <w:ind w:left="505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392FE338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8.发明专利：</w:t>
            </w:r>
            <w:r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  <w:t>&lt;一种整平机控制装置和水下整平机&gt;</w:t>
            </w:r>
          </w:p>
          <w:p w14:paraId="035B4E5A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（ZL202011261101.6、马家杰:孔维达；李汪讳；李冠欢；陈育忠；干志诚；钟汉滨；梁志伟；赵坤；池明华；郭鸿斌；鲁真、广州打捞局）</w:t>
            </w:r>
          </w:p>
        </w:tc>
      </w:tr>
      <w:tr w14:paraId="30A9B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continue"/>
          </w:tcPr>
          <w:p w14:paraId="72209BAE">
            <w:pPr>
              <w:spacing w:before="173" w:line="232" w:lineRule="auto"/>
              <w:ind w:left="505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35160661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9.发明专利：</w:t>
            </w:r>
            <w:r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  <w:t>&lt;一种沉管隧道管节的建造方法&gt;</w:t>
            </w:r>
          </w:p>
          <w:p w14:paraId="1C42A01D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（ZL202010763269.0、龙汉新；邓凯；谢义东；张光锋；李伟；陈雄剑、广船国际有限公司；广东省公路建设有限公司）</w:t>
            </w:r>
          </w:p>
        </w:tc>
      </w:tr>
      <w:tr w14:paraId="12D1B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88" w:type="dxa"/>
            <w:vMerge w:val="continue"/>
          </w:tcPr>
          <w:p w14:paraId="5FF4536E">
            <w:pPr>
              <w:spacing w:before="173" w:line="232" w:lineRule="auto"/>
              <w:ind w:left="505"/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60024306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10.外国发明专利：&lt;基于GPU计算技术的非结构网格潮汐潮流数值模拟方法&gt;</w:t>
            </w:r>
          </w:p>
          <w:p w14:paraId="0A5A0A44">
            <w:pPr>
              <w:spacing w:before="98" w:line="229" w:lineRule="auto"/>
              <w:ind w:left="119"/>
              <w:rPr>
                <w:rFonts w:ascii="Times New Roman" w:hAnsi="Times New Roman" w:eastAsia="仿宋" w:cs="Times New Roman"/>
                <w:spacing w:val="8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0"/>
                <w:szCs w:val="20"/>
              </w:rPr>
              <w:t>（荷兰、OCTROOINUMMER 2023815、严冰；孙华文；金文良，黄玉新；姚姗姗；杨华；赵张益；侯志强；欧阳群安；谢琳；段莉莉；夏丰勇、交通运输部天津水运工程科学研究所）</w:t>
            </w:r>
          </w:p>
        </w:tc>
      </w:tr>
    </w:tbl>
    <w:p w14:paraId="6FCDE31C">
      <w:pPr>
        <w:spacing w:before="73" w:line="87" w:lineRule="exact"/>
        <w:rPr>
          <w:rFonts w:ascii="Times New Roman" w:hAnsi="Times New Roman" w:eastAsia="Times New Roman" w:cs="Times New Roman"/>
          <w:sz w:val="18"/>
          <w:szCs w:val="18"/>
        </w:rPr>
      </w:pPr>
    </w:p>
    <w:p w14:paraId="542CAA73">
      <w:pPr>
        <w:pStyle w:val="8"/>
        <w:spacing w:before="0" w:beforeAutospacing="0" w:after="0" w:afterAutospacing="0" w:line="579" w:lineRule="exact"/>
        <w:ind w:right="960" w:rightChars="40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07AC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CDB34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FF24E67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E3"/>
    <w:rsid w:val="00025E95"/>
    <w:rsid w:val="00066C69"/>
    <w:rsid w:val="000672CD"/>
    <w:rsid w:val="00076740"/>
    <w:rsid w:val="0008471C"/>
    <w:rsid w:val="00085AD1"/>
    <w:rsid w:val="0009180D"/>
    <w:rsid w:val="00094AE3"/>
    <w:rsid w:val="000C0C70"/>
    <w:rsid w:val="000D06EB"/>
    <w:rsid w:val="000E17F0"/>
    <w:rsid w:val="00113B13"/>
    <w:rsid w:val="0013561E"/>
    <w:rsid w:val="00150902"/>
    <w:rsid w:val="00151FF8"/>
    <w:rsid w:val="00162E7E"/>
    <w:rsid w:val="00162F56"/>
    <w:rsid w:val="0016340F"/>
    <w:rsid w:val="00167FB5"/>
    <w:rsid w:val="0018224D"/>
    <w:rsid w:val="001A282A"/>
    <w:rsid w:val="001A52EC"/>
    <w:rsid w:val="001A68ED"/>
    <w:rsid w:val="001A793A"/>
    <w:rsid w:val="001B04E7"/>
    <w:rsid w:val="001D55EA"/>
    <w:rsid w:val="001E56AE"/>
    <w:rsid w:val="002176EC"/>
    <w:rsid w:val="00217974"/>
    <w:rsid w:val="002211D8"/>
    <w:rsid w:val="00224453"/>
    <w:rsid w:val="002501A3"/>
    <w:rsid w:val="00270584"/>
    <w:rsid w:val="002B1308"/>
    <w:rsid w:val="002B45F4"/>
    <w:rsid w:val="002B5F3F"/>
    <w:rsid w:val="002E2264"/>
    <w:rsid w:val="0030249A"/>
    <w:rsid w:val="003064ED"/>
    <w:rsid w:val="00321520"/>
    <w:rsid w:val="003377C6"/>
    <w:rsid w:val="00337F02"/>
    <w:rsid w:val="003524DE"/>
    <w:rsid w:val="00360365"/>
    <w:rsid w:val="00371FF8"/>
    <w:rsid w:val="003870B7"/>
    <w:rsid w:val="00391DA3"/>
    <w:rsid w:val="003A51F3"/>
    <w:rsid w:val="003B053C"/>
    <w:rsid w:val="003E4BA3"/>
    <w:rsid w:val="0043540F"/>
    <w:rsid w:val="0044787F"/>
    <w:rsid w:val="00451CDD"/>
    <w:rsid w:val="00493958"/>
    <w:rsid w:val="004A042E"/>
    <w:rsid w:val="004B0210"/>
    <w:rsid w:val="004E5990"/>
    <w:rsid w:val="004F14C9"/>
    <w:rsid w:val="00501987"/>
    <w:rsid w:val="005125BA"/>
    <w:rsid w:val="00512A64"/>
    <w:rsid w:val="00523A7C"/>
    <w:rsid w:val="0052748D"/>
    <w:rsid w:val="0056706C"/>
    <w:rsid w:val="005A4F25"/>
    <w:rsid w:val="005C7799"/>
    <w:rsid w:val="005D4A37"/>
    <w:rsid w:val="005E2321"/>
    <w:rsid w:val="005F78F5"/>
    <w:rsid w:val="00611867"/>
    <w:rsid w:val="0061620F"/>
    <w:rsid w:val="00636D42"/>
    <w:rsid w:val="006508F3"/>
    <w:rsid w:val="0066647A"/>
    <w:rsid w:val="00667F4E"/>
    <w:rsid w:val="00685E53"/>
    <w:rsid w:val="006A2B43"/>
    <w:rsid w:val="006A6E30"/>
    <w:rsid w:val="006C43AE"/>
    <w:rsid w:val="006E15E9"/>
    <w:rsid w:val="006E3306"/>
    <w:rsid w:val="006F5178"/>
    <w:rsid w:val="00705338"/>
    <w:rsid w:val="007074CA"/>
    <w:rsid w:val="00713C05"/>
    <w:rsid w:val="007178C3"/>
    <w:rsid w:val="007362D0"/>
    <w:rsid w:val="00742FE5"/>
    <w:rsid w:val="00785FAA"/>
    <w:rsid w:val="007947CC"/>
    <w:rsid w:val="007A5089"/>
    <w:rsid w:val="007A63A7"/>
    <w:rsid w:val="007B0D16"/>
    <w:rsid w:val="007E569F"/>
    <w:rsid w:val="00804E7D"/>
    <w:rsid w:val="00823E58"/>
    <w:rsid w:val="00832337"/>
    <w:rsid w:val="00833DCD"/>
    <w:rsid w:val="00860A3C"/>
    <w:rsid w:val="008629AE"/>
    <w:rsid w:val="008662E4"/>
    <w:rsid w:val="00870D34"/>
    <w:rsid w:val="0087630D"/>
    <w:rsid w:val="00893C98"/>
    <w:rsid w:val="008A012F"/>
    <w:rsid w:val="008C1D63"/>
    <w:rsid w:val="008D69E8"/>
    <w:rsid w:val="008E2BDB"/>
    <w:rsid w:val="0091018C"/>
    <w:rsid w:val="009118CE"/>
    <w:rsid w:val="00920A73"/>
    <w:rsid w:val="009300C4"/>
    <w:rsid w:val="0097732A"/>
    <w:rsid w:val="009868D6"/>
    <w:rsid w:val="00991F8B"/>
    <w:rsid w:val="009C777F"/>
    <w:rsid w:val="009D1B41"/>
    <w:rsid w:val="009F0D3E"/>
    <w:rsid w:val="009F432C"/>
    <w:rsid w:val="00A1599D"/>
    <w:rsid w:val="00A3275A"/>
    <w:rsid w:val="00A34A83"/>
    <w:rsid w:val="00A57D07"/>
    <w:rsid w:val="00A66D06"/>
    <w:rsid w:val="00A874DE"/>
    <w:rsid w:val="00AA5B25"/>
    <w:rsid w:val="00AB169A"/>
    <w:rsid w:val="00AB2B24"/>
    <w:rsid w:val="00AC0EBE"/>
    <w:rsid w:val="00AC25C0"/>
    <w:rsid w:val="00AC3F22"/>
    <w:rsid w:val="00AE0291"/>
    <w:rsid w:val="00AE5E6F"/>
    <w:rsid w:val="00B274BA"/>
    <w:rsid w:val="00B66356"/>
    <w:rsid w:val="00B7113C"/>
    <w:rsid w:val="00B9598D"/>
    <w:rsid w:val="00BE6D25"/>
    <w:rsid w:val="00C000C1"/>
    <w:rsid w:val="00C10BB9"/>
    <w:rsid w:val="00C20A79"/>
    <w:rsid w:val="00C232A1"/>
    <w:rsid w:val="00C325A0"/>
    <w:rsid w:val="00C5084E"/>
    <w:rsid w:val="00C509F0"/>
    <w:rsid w:val="00C55E51"/>
    <w:rsid w:val="00C619D4"/>
    <w:rsid w:val="00C61EA9"/>
    <w:rsid w:val="00C634BA"/>
    <w:rsid w:val="00CA0097"/>
    <w:rsid w:val="00CA0B90"/>
    <w:rsid w:val="00CA59AC"/>
    <w:rsid w:val="00CA61D0"/>
    <w:rsid w:val="00CE14ED"/>
    <w:rsid w:val="00CF0EA6"/>
    <w:rsid w:val="00CF1080"/>
    <w:rsid w:val="00CF209A"/>
    <w:rsid w:val="00D07198"/>
    <w:rsid w:val="00D17F24"/>
    <w:rsid w:val="00D4202F"/>
    <w:rsid w:val="00D62D82"/>
    <w:rsid w:val="00D7524C"/>
    <w:rsid w:val="00DA0830"/>
    <w:rsid w:val="00DC351A"/>
    <w:rsid w:val="00DD5106"/>
    <w:rsid w:val="00DF19BA"/>
    <w:rsid w:val="00DF27D7"/>
    <w:rsid w:val="00DF33CC"/>
    <w:rsid w:val="00E06340"/>
    <w:rsid w:val="00E11036"/>
    <w:rsid w:val="00E62973"/>
    <w:rsid w:val="00E750D9"/>
    <w:rsid w:val="00E8254F"/>
    <w:rsid w:val="00E95BC9"/>
    <w:rsid w:val="00EE0530"/>
    <w:rsid w:val="00EE2867"/>
    <w:rsid w:val="00F074B5"/>
    <w:rsid w:val="00F11CCA"/>
    <w:rsid w:val="00F11E0D"/>
    <w:rsid w:val="00F23952"/>
    <w:rsid w:val="00F33E29"/>
    <w:rsid w:val="00F35A1C"/>
    <w:rsid w:val="00F62BF3"/>
    <w:rsid w:val="00F957F3"/>
    <w:rsid w:val="00FB0A9B"/>
    <w:rsid w:val="00FC7CC4"/>
    <w:rsid w:val="00FD61C7"/>
    <w:rsid w:val="00FD7AB5"/>
    <w:rsid w:val="00FE7556"/>
    <w:rsid w:val="00FF07DF"/>
    <w:rsid w:val="00FF09AB"/>
    <w:rsid w:val="00FF5F7D"/>
    <w:rsid w:val="12B774FF"/>
    <w:rsid w:val="13EE034D"/>
    <w:rsid w:val="187A7F3A"/>
    <w:rsid w:val="2CB216AE"/>
    <w:rsid w:val="2F3211F6"/>
    <w:rsid w:val="314D66A2"/>
    <w:rsid w:val="363E07D7"/>
    <w:rsid w:val="3B8701AA"/>
    <w:rsid w:val="40DC46C7"/>
    <w:rsid w:val="421425DC"/>
    <w:rsid w:val="4C0D0258"/>
    <w:rsid w:val="4C613EDC"/>
    <w:rsid w:val="51E51D16"/>
    <w:rsid w:val="568A40DC"/>
    <w:rsid w:val="6171346B"/>
    <w:rsid w:val="621807CF"/>
    <w:rsid w:val="680B35F3"/>
    <w:rsid w:val="7F3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已访问的超链接1"/>
    <w:qFormat/>
    <w:uiPriority w:val="0"/>
    <w:rPr>
      <w:color w:val="0000FF"/>
      <w:u w:val="single"/>
    </w:rPr>
  </w:style>
  <w:style w:type="paragraph" w:customStyle="1" w:styleId="15">
    <w:name w:val="文件标号"/>
    <w:basedOn w:val="1"/>
    <w:qFormat/>
    <w:uiPriority w:val="0"/>
    <w:pPr>
      <w:spacing w:before="3000" w:line="560" w:lineRule="atLeast"/>
      <w:jc w:val="center"/>
    </w:pPr>
    <w:rPr>
      <w:rFonts w:ascii="Times New Roman" w:hAnsi="Times New Roman" w:eastAsia="仿宋_GB2312" w:cs="Times New Roman"/>
      <w:color w:val="auto"/>
      <w:spacing w:val="20"/>
      <w:sz w:val="30"/>
      <w:szCs w:val="20"/>
    </w:rPr>
  </w:style>
  <w:style w:type="paragraph" w:customStyle="1" w:styleId="16">
    <w:name w:val="主送单位"/>
    <w:basedOn w:val="1"/>
    <w:qFormat/>
    <w:uiPriority w:val="0"/>
    <w:pPr>
      <w:spacing w:line="560" w:lineRule="atLeast"/>
      <w:jc w:val="both"/>
    </w:pPr>
    <w:rPr>
      <w:rFonts w:ascii="Times New Roman" w:hAnsi="Times New Roman" w:eastAsia="仿宋_GB2312" w:cs="Times New Roman"/>
      <w:color w:val="auto"/>
      <w:sz w:val="32"/>
      <w:szCs w:val="20"/>
    </w:rPr>
  </w:style>
  <w:style w:type="paragraph" w:customStyle="1" w:styleId="17">
    <w:name w:val="TM1"/>
    <w:basedOn w:val="1"/>
    <w:autoRedefine/>
    <w:qFormat/>
    <w:uiPriority w:val="0"/>
    <w:pPr>
      <w:widowControl w:val="0"/>
      <w:autoSpaceDE w:val="0"/>
      <w:autoSpaceDN w:val="0"/>
      <w:snapToGrid w:val="0"/>
      <w:spacing w:line="579" w:lineRule="exact"/>
      <w:jc w:val="center"/>
    </w:pPr>
    <w:rPr>
      <w:rFonts w:ascii="Times New Roman" w:hAnsi="Times New Roman" w:eastAsia="方正小标宋_GBK" w:cs="Times New Roman"/>
      <w:snapToGrid w:val="0"/>
      <w:color w:val="auto"/>
      <w:sz w:val="44"/>
      <w:szCs w:val="44"/>
    </w:rPr>
  </w:style>
  <w:style w:type="paragraph" w:customStyle="1" w:styleId="18">
    <w:name w:val="ZW1"/>
    <w:basedOn w:val="1"/>
    <w:autoRedefine/>
    <w:qFormat/>
    <w:uiPriority w:val="0"/>
    <w:pPr>
      <w:widowControl w:val="0"/>
      <w:autoSpaceDE w:val="0"/>
      <w:autoSpaceDN w:val="0"/>
      <w:snapToGrid w:val="0"/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snapToGrid w:val="0"/>
      <w:color w:val="auto"/>
      <w:sz w:val="32"/>
      <w:szCs w:val="32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QS\Desktop\&#24314;&#35774;&#20844;&#21496;&#20415;&#20989;&#65288;&#32418;&#22836;&#65289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BE91-0791-4D31-8BB1-7D2811B20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建设公司便函（红头）模板.dot</Template>
  <Company>GDCG</Company>
  <Pages>2</Pages>
  <Words>1465</Words>
  <Characters>1646</Characters>
  <Lines>12</Lines>
  <Paragraphs>3</Paragraphs>
  <TotalTime>0</TotalTime>
  <ScaleCrop>false</ScaleCrop>
  <LinksUpToDate>false</LinksUpToDate>
  <CharactersWithSpaces>1665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2024-12-10T01:33:00Z</dcterms:created>
  <dc:creator>XQS</dc:creator>
  <cp:lastModifiedBy>gyl</cp:lastModifiedBy>
  <cp:lastPrinted>2004-06-17T02:31:00Z</cp:lastPrinted>
  <dcterms:modified xsi:type="dcterms:W3CDTF">2025-06-05T09:18:23Z</dcterms:modified>
  <dc:title>党委文件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eyJoZGlkIjoiODZkYjlhZDljZTRkN2M2OWJhM2YzNDU3NjlhNTU4ODgiLCJ1c2VySWQiOiIxMjAxMTA4MDk1In0=</vt:lpwstr>
  </property>
  <property fmtid="{D5CDD505-2E9C-101B-9397-08002B2CF9AE}" pid="3" name="KSOProductBuildVer">
    <vt:lpwstr>2052-12.1.0.21171</vt:lpwstr>
  </property>
  <property fmtid="{D5CDD505-2E9C-101B-9397-08002B2CF9AE}" pid="4" name="ICV">
    <vt:lpwstr>08FDDA16FA4A472D95EB278E10F23B6E_13</vt:lpwstr>
  </property>
</Properties>
</file>