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899C">
      <w:pPr>
        <w:overflowPunct w:val="0"/>
        <w:spacing w:after="300" w:line="750" w:lineRule="atLeast"/>
        <w:jc w:val="center"/>
        <w:outlineLvl w:val="0"/>
        <w:rPr>
          <w:rFonts w:ascii="华文中宋" w:hAnsi="华文中宋" w:eastAsia="华文中宋" w:cs="宋体"/>
          <w:b/>
          <w:bCs/>
          <w:kern w:val="36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36"/>
          <w:sz w:val="36"/>
          <w:szCs w:val="36"/>
        </w:rPr>
        <w:t>关于我院“中国农村饮水水质监测与评价关键技术研究及应用”项目参与中华预防医学会科学技术奖申报的公示</w:t>
      </w:r>
    </w:p>
    <w:p w14:paraId="5DA39663">
      <w:pPr>
        <w:overflowPunct w:val="0"/>
      </w:pPr>
    </w:p>
    <w:p w14:paraId="14EFEE07">
      <w:pPr>
        <w:overflowPunct w:val="0"/>
        <w:ind w:firstLine="640" w:firstLineChars="200"/>
        <w:rPr>
          <w:rFonts w:ascii="华文仿宋" w:hAnsi="华文仿宋" w:eastAsia="华文仿宋" w:cs="宋体"/>
          <w:color w:val="333333"/>
          <w:kern w:val="0"/>
          <w:sz w:val="32"/>
          <w:szCs w:val="24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由中国疾病预防控制中心农村改水技术指导中心、中国水利水电科学研究院、重庆市疾病预防控制中心（重庆市预防医学科学院）、中国科学院生态环境研究中心等4家单位共同完成的“</w:t>
      </w:r>
      <w:r>
        <w:rPr>
          <w:rStyle w:val="7"/>
          <w:rFonts w:hint="default"/>
        </w:rPr>
        <w:t>中国农村饮水水质监测与评价关键技术研究及应用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”项目，拟申报中华预防医学会科学技术奖。</w:t>
      </w:r>
    </w:p>
    <w:p w14:paraId="551EE7DF">
      <w:pPr>
        <w:ind w:firstLine="640" w:firstLineChars="200"/>
        <w:rPr>
          <w:rFonts w:ascii="华文仿宋" w:hAnsi="华文仿宋" w:eastAsia="华文仿宋" w:cs="宋体"/>
          <w:color w:val="333333"/>
          <w:kern w:val="0"/>
          <w:sz w:val="32"/>
          <w:szCs w:val="24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根据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  <w:lang w:eastAsia="zh-CN"/>
        </w:rPr>
        <w:t>《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</w:rPr>
        <w:t>关于推荐2025年中华预防医学会科学技术奖的通知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  <w:lang w:eastAsia="zh-CN"/>
        </w:rPr>
        <w:t>》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的有关要求，现将项目有关信息予以公示。</w:t>
      </w:r>
    </w:p>
    <w:p w14:paraId="562D505F">
      <w:pPr>
        <w:ind w:firstLine="640" w:firstLineChars="200"/>
        <w:rPr>
          <w:rFonts w:ascii="华文仿宋" w:hAnsi="华文仿宋" w:eastAsia="华文仿宋" w:cs="宋体"/>
          <w:color w:val="333333"/>
          <w:kern w:val="0"/>
          <w:sz w:val="32"/>
          <w:szCs w:val="24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公示期：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年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月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val="en-US" w:eastAsia="zh-CN"/>
        </w:rPr>
        <w:t>29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日至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月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日，共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个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  <w:lang w:val="en-US" w:eastAsia="zh-CN"/>
        </w:rPr>
        <w:t>自然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日。</w:t>
      </w:r>
    </w:p>
    <w:p w14:paraId="2613F0EC">
      <w:pPr>
        <w:overflowPunct w:val="0"/>
        <w:ind w:firstLine="640" w:firstLineChars="200"/>
        <w:rPr>
          <w:rFonts w:ascii="华文仿宋" w:hAnsi="华文仿宋" w:eastAsia="华文仿宋" w:cs="宋体"/>
          <w:color w:val="333333"/>
          <w:kern w:val="0"/>
          <w:sz w:val="32"/>
          <w:szCs w:val="24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任何单位或个人对推荐项目公示内容有异议的，可于公示期内书面向中国水利水电科学研究院科研处提出。以单位名义提出异议的，应当加盖本单位公章；个人提出异议的，应当签署真实姓名、工作单位和联系方式。非书面异议、匿名异议和公示期之外的逾期异议不予受理。</w:t>
      </w:r>
    </w:p>
    <w:p w14:paraId="668E0039">
      <w:pPr>
        <w:overflowPunct w:val="0"/>
        <w:ind w:firstLine="640" w:firstLineChars="200"/>
        <w:rPr>
          <w:rFonts w:ascii="华文仿宋" w:hAnsi="华文仿宋" w:eastAsia="华文仿宋" w:cs="宋体"/>
          <w:color w:val="333333"/>
          <w:kern w:val="0"/>
          <w:sz w:val="32"/>
          <w:szCs w:val="24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联系人：顾艳玲、刘盈斐</w:t>
      </w:r>
    </w:p>
    <w:p w14:paraId="6A6C7CA3">
      <w:pPr>
        <w:overflowPunct w:val="0"/>
        <w:ind w:firstLine="640" w:firstLineChars="200"/>
        <w:rPr>
          <w:rFonts w:ascii="华文仿宋" w:hAnsi="华文仿宋" w:eastAsia="华文仿宋" w:cs="宋体"/>
          <w:color w:val="333333"/>
          <w:kern w:val="0"/>
          <w:sz w:val="32"/>
          <w:szCs w:val="24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电话：（010）6878</w:t>
      </w:r>
      <w:r>
        <w:rPr>
          <w:rFonts w:ascii="华文仿宋" w:hAnsi="华文仿宋" w:eastAsia="华文仿宋" w:cs="宋体"/>
          <w:color w:val="333333"/>
          <w:kern w:val="0"/>
          <w:sz w:val="32"/>
          <w:szCs w:val="24"/>
        </w:rPr>
        <w:t>1132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、68786422</w:t>
      </w:r>
    </w:p>
    <w:p w14:paraId="70E5B546">
      <w:pPr>
        <w:overflowPunct w:val="0"/>
        <w:ind w:firstLine="640" w:firstLineChars="200"/>
        <w:rPr>
          <w:rFonts w:ascii="华文仿宋" w:hAnsi="华文仿宋" w:eastAsia="华文仿宋" w:cs="宋体"/>
          <w:color w:val="333333"/>
          <w:kern w:val="0"/>
          <w:sz w:val="32"/>
          <w:szCs w:val="24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地址：北京市海淀区复兴路甲一号中国水科院A座科研处</w:t>
      </w:r>
    </w:p>
    <w:p w14:paraId="08CE0D28">
      <w:pPr>
        <w:overflowPunct w:val="0"/>
        <w:ind w:firstLine="640" w:firstLineChars="200"/>
        <w:rPr>
          <w:rFonts w:ascii="华文仿宋" w:hAnsi="华文仿宋" w:eastAsia="华文仿宋" w:cs="宋体"/>
          <w:color w:val="333333"/>
          <w:kern w:val="0"/>
          <w:sz w:val="32"/>
          <w:szCs w:val="24"/>
        </w:rPr>
      </w:pPr>
      <w:r>
        <w:rPr>
          <w:rFonts w:hint="eastAsia" w:ascii="华文仿宋" w:hAnsi="华文仿宋" w:eastAsia="华文仿宋" w:cs="宋体"/>
          <w:color w:val="333333"/>
          <w:kern w:val="0"/>
          <w:sz w:val="32"/>
          <w:szCs w:val="24"/>
        </w:rPr>
        <w:t>邮编：100038</w:t>
      </w:r>
    </w:p>
    <w:p w14:paraId="0179F756"/>
    <w:sectPr>
      <w:footerReference r:id="rId3" w:type="default"/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7053025"/>
    </w:sdtPr>
    <w:sdtEndPr>
      <w:rPr>
        <w:rFonts w:ascii="Times New Roman" w:hAnsi="Times New Roman" w:cs="Times New Roman"/>
      </w:rPr>
    </w:sdtEndPr>
    <w:sdtContent>
      <w:p w14:paraId="7EBFA89D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ODc4NmM3NmZhYWE5MWMwYmZiODMwZmMzNzZjNDUifQ=="/>
  </w:docVars>
  <w:rsids>
    <w:rsidRoot w:val="00097E6D"/>
    <w:rsid w:val="00097E6D"/>
    <w:rsid w:val="002A661C"/>
    <w:rsid w:val="004468C7"/>
    <w:rsid w:val="004F7086"/>
    <w:rsid w:val="00D343A2"/>
    <w:rsid w:val="00E00ADC"/>
    <w:rsid w:val="00E525A6"/>
    <w:rsid w:val="03BD0823"/>
    <w:rsid w:val="07294629"/>
    <w:rsid w:val="0826379E"/>
    <w:rsid w:val="092F61A7"/>
    <w:rsid w:val="0C811679"/>
    <w:rsid w:val="1EBC2096"/>
    <w:rsid w:val="255B6AB3"/>
    <w:rsid w:val="266A7217"/>
    <w:rsid w:val="28F40834"/>
    <w:rsid w:val="2F7F3544"/>
    <w:rsid w:val="32427031"/>
    <w:rsid w:val="5D5F3EC2"/>
    <w:rsid w:val="6ACC6C41"/>
    <w:rsid w:val="6C132881"/>
    <w:rsid w:val="71A175B3"/>
    <w:rsid w:val="728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character" w:customStyle="1" w:styleId="7">
    <w:name w:val="fontstyle01"/>
    <w:basedOn w:val="5"/>
    <w:qFormat/>
    <w:uiPriority w:val="0"/>
    <w:rPr>
      <w:rFonts w:hint="eastAsia" w:ascii="华文仿宋" w:hAnsi="华文仿宋" w:eastAsia="华文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438</Characters>
  <Lines>2</Lines>
  <Paragraphs>1</Paragraphs>
  <TotalTime>1</TotalTime>
  <ScaleCrop>false</ScaleCrop>
  <LinksUpToDate>false</LinksUpToDate>
  <CharactersWithSpaces>438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2023-03-03T07:12:00Z</dcterms:created>
  <dc:creator>huanghaiqi</dc:creator>
  <cp:lastModifiedBy>gyl</cp:lastModifiedBy>
  <dcterms:modified xsi:type="dcterms:W3CDTF">2025-04-29T06:06:57Z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E934F6A57549436CA62FF9B92EA3903A_13</vt:lpwstr>
  </property>
  <property fmtid="{D5CDD505-2E9C-101B-9397-08002B2CF9AE}" pid="4" name="KSOTemplateDocerSaveRecord">
    <vt:lpwstr>eyJoZGlkIjoiODk0ZmQ4NmU3MTgxMTYwZTc4ZWNjY2EwZjY3MDk0N2MiLCJ1c2VySWQiOiIyODc2NzY3MzIifQ==</vt:lpwstr>
  </property>
</Properties>
</file>