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94D00">
      <w:pPr>
        <w:spacing w:line="360" w:lineRule="auto"/>
        <w:jc w:val="center"/>
        <w:rPr>
          <w:sz w:val="28"/>
          <w:szCs w:val="32"/>
        </w:rPr>
      </w:pPr>
      <w:bookmarkStart w:id="3" w:name="_GoBack"/>
      <w:bookmarkEnd w:id="3"/>
      <w:r>
        <w:rPr>
          <w:rFonts w:hint="eastAsia"/>
          <w:sz w:val="28"/>
          <w:szCs w:val="32"/>
        </w:rPr>
        <w:t>2024年内蒙古自治区科学技术奖公示内容</w:t>
      </w:r>
    </w:p>
    <w:p w14:paraId="426618B5">
      <w:pPr>
        <w:pStyle w:val="8"/>
        <w:numPr>
          <w:ilvl w:val="0"/>
          <w:numId w:val="1"/>
        </w:numPr>
        <w:tabs>
          <w:tab w:val="left" w:pos="490"/>
        </w:tabs>
        <w:spacing w:line="360" w:lineRule="auto"/>
        <w:ind w:left="0" w:firstLine="0" w:firstLineChars="0"/>
        <w:rPr>
          <w:sz w:val="24"/>
          <w:szCs w:val="28"/>
        </w:rPr>
      </w:pPr>
      <w:r>
        <w:rPr>
          <w:rFonts w:hint="eastAsia"/>
          <w:b/>
          <w:bCs/>
          <w:sz w:val="24"/>
          <w:szCs w:val="28"/>
        </w:rPr>
        <w:t>项目名称：</w:t>
      </w:r>
      <w:r>
        <w:rPr>
          <w:rFonts w:hint="eastAsia"/>
          <w:sz w:val="24"/>
          <w:szCs w:val="28"/>
        </w:rPr>
        <w:t>大型煤田矿井水量质耦合模拟与煤水双资源高效利用关键技术及应用</w:t>
      </w:r>
    </w:p>
    <w:p w14:paraId="3B020FF5">
      <w:pPr>
        <w:pStyle w:val="8"/>
        <w:numPr>
          <w:ilvl w:val="0"/>
          <w:numId w:val="1"/>
        </w:numPr>
        <w:tabs>
          <w:tab w:val="left" w:pos="490"/>
        </w:tabs>
        <w:spacing w:line="360" w:lineRule="auto"/>
        <w:ind w:left="0" w:firstLine="0" w:firstLineChars="0"/>
        <w:rPr>
          <w:sz w:val="24"/>
          <w:szCs w:val="28"/>
        </w:rPr>
      </w:pPr>
      <w:r>
        <w:rPr>
          <w:rFonts w:hint="eastAsia"/>
          <w:b/>
          <w:bCs/>
          <w:sz w:val="24"/>
          <w:szCs w:val="28"/>
        </w:rPr>
        <w:t>提名者：</w:t>
      </w:r>
      <w:r>
        <w:rPr>
          <w:rFonts w:hint="eastAsia"/>
          <w:sz w:val="24"/>
          <w:szCs w:val="28"/>
        </w:rPr>
        <w:t>内蒙古农业大学</w:t>
      </w:r>
    </w:p>
    <w:p w14:paraId="44B39959">
      <w:pPr>
        <w:pStyle w:val="8"/>
        <w:numPr>
          <w:ilvl w:val="0"/>
          <w:numId w:val="1"/>
        </w:numPr>
        <w:tabs>
          <w:tab w:val="left" w:pos="490"/>
        </w:tabs>
        <w:spacing w:line="360" w:lineRule="auto"/>
        <w:ind w:left="0" w:firstLine="0" w:firstLineChars="0"/>
        <w:rPr>
          <w:sz w:val="24"/>
          <w:szCs w:val="28"/>
        </w:rPr>
      </w:pPr>
      <w:r>
        <w:rPr>
          <w:rFonts w:hint="eastAsia"/>
          <w:b/>
          <w:bCs/>
          <w:sz w:val="24"/>
          <w:szCs w:val="28"/>
        </w:rPr>
        <w:t>提名意见：</w:t>
      </w:r>
      <w:r>
        <w:rPr>
          <w:rFonts w:hint="eastAsia"/>
          <w:sz w:val="24"/>
          <w:szCs w:val="28"/>
        </w:rPr>
        <w:t>该项目在煤矿矿井水量质耦合模拟与煤-水双资源高效利用方面取得了重要突破，系统解明了采煤驱动下地层结构变异及其诱发的水文-环境-生态协同效应，自主研制了采煤驱动下大型煤田矿井水量质耦合模拟技术，创新研发了煤水双资源协调开发及高效利用技术。成果在全国、流域、省市等多家单位，内蒙古自治区水利厅等业务主管部门，松辽委、黄委等一级流域委，水利部水规总院等咨询单位，乌海市水务局、鄂尔多斯市能源局等基层部门，以及煤矿和矿井水供水公司等企事业得到广泛应用和高度认可，取得了显著的经济、社会和生态效益。</w:t>
      </w:r>
    </w:p>
    <w:p w14:paraId="16E7F157">
      <w:pPr>
        <w:pStyle w:val="8"/>
        <w:numPr>
          <w:ilvl w:val="0"/>
          <w:numId w:val="2"/>
        </w:numPr>
        <w:spacing w:line="360" w:lineRule="auto"/>
        <w:ind w:firstLineChars="0"/>
        <w:rPr>
          <w:sz w:val="24"/>
          <w:szCs w:val="28"/>
        </w:rPr>
      </w:pPr>
      <w:r>
        <w:rPr>
          <w:rFonts w:hint="eastAsia"/>
          <w:b/>
          <w:bCs/>
          <w:sz w:val="24"/>
          <w:szCs w:val="28"/>
        </w:rPr>
        <w:t>提名奖励类别及等级：</w:t>
      </w:r>
      <w:r>
        <w:rPr>
          <w:rFonts w:hint="eastAsia"/>
          <w:sz w:val="24"/>
          <w:szCs w:val="28"/>
        </w:rPr>
        <w:t>内蒙古自治区科学技术进步奖，一等奖。</w:t>
      </w:r>
    </w:p>
    <w:p w14:paraId="6892CE04">
      <w:pPr>
        <w:pStyle w:val="8"/>
        <w:numPr>
          <w:ilvl w:val="0"/>
          <w:numId w:val="2"/>
        </w:numPr>
        <w:spacing w:line="360" w:lineRule="auto"/>
        <w:ind w:firstLineChars="0"/>
        <w:rPr>
          <w:b/>
          <w:bCs/>
          <w:sz w:val="24"/>
          <w:szCs w:val="28"/>
        </w:rPr>
      </w:pPr>
      <w:r>
        <w:rPr>
          <w:rFonts w:hint="eastAsia"/>
          <w:b/>
          <w:bCs/>
          <w:sz w:val="24"/>
          <w:szCs w:val="28"/>
        </w:rPr>
        <w:t>主要知识产权和标准规范目录</w:t>
      </w:r>
    </w:p>
    <w:tbl>
      <w:tblPr>
        <w:tblStyle w:val="5"/>
        <w:tblpPr w:leftFromText="180" w:rightFromText="180" w:vertAnchor="text" w:horzAnchor="margin" w:tblpXSpec="center" w:tblpY="83"/>
        <w:tblW w:w="97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5"/>
        <w:gridCol w:w="904"/>
        <w:gridCol w:w="1372"/>
        <w:gridCol w:w="713"/>
        <w:gridCol w:w="969"/>
        <w:gridCol w:w="992"/>
        <w:gridCol w:w="1143"/>
        <w:gridCol w:w="830"/>
        <w:gridCol w:w="1274"/>
        <w:gridCol w:w="988"/>
      </w:tblGrid>
      <w:tr w14:paraId="319A9D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jc w:val="center"/>
        </w:trPr>
        <w:tc>
          <w:tcPr>
            <w:tcW w:w="565" w:type="dxa"/>
            <w:vAlign w:val="center"/>
          </w:tcPr>
          <w:p w14:paraId="103C6711">
            <w:pPr>
              <w:adjustRightInd w:val="0"/>
              <w:snapToGrid w:val="0"/>
              <w:jc w:val="center"/>
              <w:rPr>
                <w:rFonts w:ascii="Calibri" w:hAnsi="Calibri" w:cs="Times New Roman"/>
                <w:b/>
                <w:color w:val="000000"/>
                <w:sz w:val="18"/>
                <w:szCs w:val="18"/>
                <w14:ligatures w14:val="none"/>
              </w:rPr>
            </w:pPr>
            <w:r>
              <w:rPr>
                <w:rFonts w:hint="eastAsia" w:ascii="Calibri" w:hAnsi="Calibri" w:cs="Times New Roman"/>
                <w:b/>
                <w:color w:val="000000"/>
                <w:sz w:val="18"/>
                <w:szCs w:val="18"/>
                <w14:ligatures w14:val="none"/>
              </w:rPr>
              <w:t>序号</w:t>
            </w:r>
          </w:p>
        </w:tc>
        <w:tc>
          <w:tcPr>
            <w:tcW w:w="904" w:type="dxa"/>
            <w:vAlign w:val="center"/>
          </w:tcPr>
          <w:p w14:paraId="784AAB2C">
            <w:pPr>
              <w:adjustRightInd w:val="0"/>
              <w:snapToGrid w:val="0"/>
              <w:jc w:val="center"/>
              <w:rPr>
                <w:rFonts w:ascii="Calibri" w:hAnsi="Calibri" w:cs="Times New Roman"/>
                <w:b/>
                <w:color w:val="000000"/>
                <w:sz w:val="18"/>
                <w:szCs w:val="18"/>
                <w14:ligatures w14:val="none"/>
              </w:rPr>
            </w:pPr>
            <w:r>
              <w:rPr>
                <w:rFonts w:ascii="Calibri" w:hAnsi="Calibri" w:cs="Times New Roman"/>
                <w:b/>
                <w:color w:val="000000"/>
                <w:sz w:val="18"/>
                <w:szCs w:val="18"/>
                <w14:ligatures w14:val="none"/>
              </w:rPr>
              <w:t>知识产权</w:t>
            </w:r>
            <w:r>
              <w:rPr>
                <w:rFonts w:hint="eastAsia" w:ascii="Calibri" w:hAnsi="Calibri" w:cs="Times New Roman"/>
                <w:b/>
                <w:color w:val="000000"/>
                <w:sz w:val="18"/>
                <w:szCs w:val="18"/>
                <w14:ligatures w14:val="none"/>
              </w:rPr>
              <w:t>(标准)</w:t>
            </w:r>
            <w:r>
              <w:rPr>
                <w:rFonts w:ascii="Calibri" w:hAnsi="Calibri" w:cs="Times New Roman"/>
                <w:b/>
                <w:color w:val="000000"/>
                <w:sz w:val="18"/>
                <w:szCs w:val="18"/>
                <w14:ligatures w14:val="none"/>
              </w:rPr>
              <w:t>类别</w:t>
            </w:r>
          </w:p>
        </w:tc>
        <w:tc>
          <w:tcPr>
            <w:tcW w:w="1372" w:type="dxa"/>
            <w:vAlign w:val="center"/>
          </w:tcPr>
          <w:p w14:paraId="6395B96F">
            <w:pPr>
              <w:adjustRightInd w:val="0"/>
              <w:snapToGrid w:val="0"/>
              <w:jc w:val="center"/>
              <w:rPr>
                <w:rFonts w:ascii="Calibri" w:hAnsi="Calibri" w:cs="Times New Roman"/>
                <w:b/>
                <w:color w:val="000000"/>
                <w:sz w:val="18"/>
                <w:szCs w:val="18"/>
                <w14:ligatures w14:val="none"/>
              </w:rPr>
            </w:pPr>
            <w:r>
              <w:rPr>
                <w:rFonts w:hint="eastAsia" w:ascii="Calibri" w:hAnsi="Calibri" w:cs="Times New Roman"/>
                <w:b/>
                <w:color w:val="000000"/>
                <w:sz w:val="18"/>
                <w:szCs w:val="18"/>
                <w14:ligatures w14:val="none"/>
              </w:rPr>
              <w:t>知识产权(标准)具体名称</w:t>
            </w:r>
          </w:p>
        </w:tc>
        <w:tc>
          <w:tcPr>
            <w:tcW w:w="713" w:type="dxa"/>
            <w:vAlign w:val="center"/>
          </w:tcPr>
          <w:p w14:paraId="01F7BA4F">
            <w:pPr>
              <w:adjustRightInd w:val="0"/>
              <w:snapToGrid w:val="0"/>
              <w:jc w:val="center"/>
              <w:rPr>
                <w:rFonts w:ascii="Calibri" w:hAnsi="Calibri" w:cs="Times New Roman"/>
                <w:b/>
                <w:color w:val="000000"/>
                <w:sz w:val="18"/>
                <w:szCs w:val="18"/>
                <w14:ligatures w14:val="none"/>
              </w:rPr>
            </w:pPr>
            <w:r>
              <w:rPr>
                <w:rFonts w:ascii="Calibri" w:hAnsi="Calibri" w:cs="Times New Roman"/>
                <w:b/>
                <w:color w:val="000000"/>
                <w:sz w:val="18"/>
                <w:szCs w:val="18"/>
                <w14:ligatures w14:val="none"/>
              </w:rPr>
              <w:t>国</w:t>
            </w:r>
            <w:r>
              <w:rPr>
                <w:rFonts w:hint="eastAsia" w:ascii="Calibri" w:hAnsi="Calibri" w:cs="Times New Roman"/>
                <w:b/>
                <w:color w:val="000000"/>
                <w:sz w:val="18"/>
                <w:szCs w:val="18"/>
                <w14:ligatures w14:val="none"/>
              </w:rPr>
              <w:t>家</w:t>
            </w:r>
          </w:p>
          <w:p w14:paraId="17B31A28">
            <w:pPr>
              <w:adjustRightInd w:val="0"/>
              <w:snapToGrid w:val="0"/>
              <w:jc w:val="center"/>
              <w:rPr>
                <w:rFonts w:ascii="Calibri" w:hAnsi="Calibri" w:cs="Times New Roman"/>
                <w:b/>
                <w:color w:val="000000"/>
                <w:sz w:val="18"/>
                <w:szCs w:val="18"/>
                <w14:ligatures w14:val="none"/>
              </w:rPr>
            </w:pPr>
            <w:r>
              <w:rPr>
                <w:rFonts w:hint="eastAsia" w:ascii="Calibri" w:hAnsi="Calibri" w:cs="Times New Roman"/>
                <w:b/>
                <w:color w:val="000000"/>
                <w:sz w:val="18"/>
                <w:szCs w:val="18"/>
                <w14:ligatures w14:val="none"/>
              </w:rPr>
              <w:t>(地区)</w:t>
            </w:r>
          </w:p>
        </w:tc>
        <w:tc>
          <w:tcPr>
            <w:tcW w:w="969" w:type="dxa"/>
            <w:vAlign w:val="center"/>
          </w:tcPr>
          <w:p w14:paraId="4CFF1F83">
            <w:pPr>
              <w:adjustRightInd w:val="0"/>
              <w:snapToGrid w:val="0"/>
              <w:jc w:val="center"/>
              <w:rPr>
                <w:rFonts w:ascii="Calibri" w:hAnsi="Calibri" w:cs="Times New Roman"/>
                <w:b/>
                <w:color w:val="000000"/>
                <w:sz w:val="18"/>
                <w:szCs w:val="18"/>
                <w14:ligatures w14:val="none"/>
              </w:rPr>
            </w:pPr>
            <w:r>
              <w:rPr>
                <w:rFonts w:ascii="Calibri" w:hAnsi="Calibri" w:cs="Times New Roman"/>
                <w:b/>
                <w:color w:val="000000"/>
                <w:sz w:val="18"/>
                <w:szCs w:val="18"/>
                <w14:ligatures w14:val="none"/>
              </w:rPr>
              <w:t>授权号</w:t>
            </w:r>
          </w:p>
          <w:p w14:paraId="7268D128">
            <w:pPr>
              <w:adjustRightInd w:val="0"/>
              <w:snapToGrid w:val="0"/>
              <w:jc w:val="center"/>
              <w:rPr>
                <w:rFonts w:ascii="Calibri" w:hAnsi="Calibri" w:cs="Times New Roman"/>
                <w:b/>
                <w:color w:val="000000"/>
                <w:sz w:val="18"/>
                <w:szCs w:val="18"/>
                <w14:ligatures w14:val="none"/>
              </w:rPr>
            </w:pPr>
            <w:r>
              <w:rPr>
                <w:rFonts w:hint="eastAsia" w:ascii="Calibri" w:hAnsi="Calibri" w:cs="Times New Roman"/>
                <w:b/>
                <w:color w:val="000000"/>
                <w:sz w:val="18"/>
                <w:szCs w:val="18"/>
                <w14:ligatures w14:val="none"/>
              </w:rPr>
              <w:t>(标准</w:t>
            </w:r>
          </w:p>
          <w:p w14:paraId="3A2CF34D">
            <w:pPr>
              <w:adjustRightInd w:val="0"/>
              <w:snapToGrid w:val="0"/>
              <w:jc w:val="center"/>
              <w:rPr>
                <w:rFonts w:ascii="Calibri" w:hAnsi="Calibri" w:cs="Times New Roman"/>
                <w:b/>
                <w:color w:val="000000"/>
                <w:sz w:val="18"/>
                <w:szCs w:val="18"/>
                <w14:ligatures w14:val="none"/>
              </w:rPr>
            </w:pPr>
            <w:r>
              <w:rPr>
                <w:rFonts w:hint="eastAsia" w:ascii="Calibri" w:hAnsi="Calibri" w:cs="Times New Roman"/>
                <w:b/>
                <w:color w:val="000000"/>
                <w:sz w:val="18"/>
                <w:szCs w:val="18"/>
                <w14:ligatures w14:val="none"/>
              </w:rPr>
              <w:t>编号)</w:t>
            </w:r>
          </w:p>
        </w:tc>
        <w:tc>
          <w:tcPr>
            <w:tcW w:w="992" w:type="dxa"/>
            <w:vAlign w:val="center"/>
          </w:tcPr>
          <w:p w14:paraId="697EAFE8">
            <w:pPr>
              <w:adjustRightInd w:val="0"/>
              <w:snapToGrid w:val="0"/>
              <w:jc w:val="center"/>
              <w:rPr>
                <w:rFonts w:ascii="Calibri" w:hAnsi="Calibri" w:cs="Times New Roman"/>
                <w:b/>
                <w:color w:val="000000"/>
                <w:sz w:val="18"/>
                <w:szCs w:val="18"/>
                <w14:ligatures w14:val="none"/>
              </w:rPr>
            </w:pPr>
            <w:r>
              <w:rPr>
                <w:rFonts w:hint="eastAsia" w:ascii="Calibri" w:hAnsi="Calibri" w:cs="Times New Roman"/>
                <w:b/>
                <w:color w:val="000000"/>
                <w:sz w:val="18"/>
                <w:szCs w:val="18"/>
                <w14:ligatures w14:val="none"/>
              </w:rPr>
              <w:t>授权(标准发布日期)</w:t>
            </w:r>
          </w:p>
        </w:tc>
        <w:tc>
          <w:tcPr>
            <w:tcW w:w="1143" w:type="dxa"/>
            <w:vAlign w:val="center"/>
          </w:tcPr>
          <w:p w14:paraId="3C2F3671">
            <w:pPr>
              <w:adjustRightInd w:val="0"/>
              <w:snapToGrid w:val="0"/>
              <w:jc w:val="center"/>
              <w:rPr>
                <w:rFonts w:ascii="Calibri" w:hAnsi="Calibri" w:cs="Times New Roman"/>
                <w:b/>
                <w:color w:val="000000"/>
                <w:sz w:val="18"/>
                <w:szCs w:val="18"/>
                <w14:ligatures w14:val="none"/>
              </w:rPr>
            </w:pPr>
            <w:r>
              <w:rPr>
                <w:rFonts w:hint="eastAsia" w:ascii="Calibri" w:hAnsi="Calibri" w:cs="Times New Roman"/>
                <w:b/>
                <w:color w:val="000000"/>
                <w:sz w:val="18"/>
                <w:szCs w:val="18"/>
                <w14:ligatures w14:val="none"/>
              </w:rPr>
              <w:t>证书编号(标准批准发布部门)</w:t>
            </w:r>
          </w:p>
        </w:tc>
        <w:tc>
          <w:tcPr>
            <w:tcW w:w="830" w:type="dxa"/>
            <w:vAlign w:val="center"/>
          </w:tcPr>
          <w:p w14:paraId="7A485AC0">
            <w:pPr>
              <w:adjustRightInd w:val="0"/>
              <w:snapToGrid w:val="0"/>
              <w:jc w:val="center"/>
              <w:rPr>
                <w:rFonts w:ascii="Calibri" w:hAnsi="Calibri" w:cs="Times New Roman"/>
                <w:b/>
                <w:color w:val="000000"/>
                <w:sz w:val="18"/>
                <w:szCs w:val="18"/>
                <w14:ligatures w14:val="none"/>
              </w:rPr>
            </w:pPr>
            <w:r>
              <w:rPr>
                <w:rFonts w:ascii="Calibri" w:hAnsi="Calibri" w:cs="Times New Roman"/>
                <w:b/>
                <w:color w:val="000000"/>
                <w:sz w:val="18"/>
                <w:szCs w:val="18"/>
                <w14:ligatures w14:val="none"/>
              </w:rPr>
              <w:t>权利人</w:t>
            </w:r>
            <w:r>
              <w:rPr>
                <w:rFonts w:hint="eastAsia" w:ascii="Calibri" w:hAnsi="Calibri" w:cs="Times New Roman"/>
                <w:b/>
                <w:color w:val="000000"/>
                <w:sz w:val="18"/>
                <w:szCs w:val="18"/>
                <w14:ligatures w14:val="none"/>
              </w:rPr>
              <w:t>(标准起草单位)</w:t>
            </w:r>
          </w:p>
        </w:tc>
        <w:tc>
          <w:tcPr>
            <w:tcW w:w="1274" w:type="dxa"/>
            <w:vAlign w:val="center"/>
          </w:tcPr>
          <w:p w14:paraId="44CE5F73">
            <w:pPr>
              <w:adjustRightInd w:val="0"/>
              <w:snapToGrid w:val="0"/>
              <w:jc w:val="center"/>
              <w:rPr>
                <w:rFonts w:ascii="Calibri" w:hAnsi="Calibri" w:cs="Times New Roman"/>
                <w:b/>
                <w:color w:val="000000"/>
                <w:sz w:val="18"/>
                <w:szCs w:val="18"/>
                <w14:ligatures w14:val="none"/>
              </w:rPr>
            </w:pPr>
            <w:r>
              <w:rPr>
                <w:rFonts w:hint="eastAsia" w:ascii="Calibri" w:hAnsi="Calibri" w:cs="Times New Roman"/>
                <w:b/>
                <w:color w:val="000000"/>
                <w:sz w:val="18"/>
                <w:szCs w:val="18"/>
                <w14:ligatures w14:val="none"/>
              </w:rPr>
              <w:t>发明人(标准起草人)</w:t>
            </w:r>
          </w:p>
        </w:tc>
        <w:tc>
          <w:tcPr>
            <w:tcW w:w="988" w:type="dxa"/>
            <w:vAlign w:val="center"/>
          </w:tcPr>
          <w:p w14:paraId="3C30A79A">
            <w:pPr>
              <w:adjustRightInd w:val="0"/>
              <w:snapToGrid w:val="0"/>
              <w:jc w:val="center"/>
              <w:rPr>
                <w:rFonts w:ascii="Calibri" w:hAnsi="Calibri" w:cs="Times New Roman"/>
                <w:b/>
                <w:color w:val="000000"/>
                <w:sz w:val="18"/>
                <w:szCs w:val="18"/>
                <w14:ligatures w14:val="none"/>
              </w:rPr>
            </w:pPr>
            <w:r>
              <w:rPr>
                <w:rFonts w:hint="eastAsia" w:ascii="Calibri" w:hAnsi="Calibri" w:cs="Times New Roman"/>
                <w:b/>
                <w:color w:val="000000"/>
                <w:sz w:val="18"/>
                <w:szCs w:val="18"/>
                <w14:ligatures w14:val="none"/>
              </w:rPr>
              <w:t>发明专利(标准)有效状态</w:t>
            </w:r>
          </w:p>
        </w:tc>
      </w:tr>
      <w:tr w14:paraId="36E23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138DC110">
            <w:pPr>
              <w:spacing w:line="300" w:lineRule="exact"/>
              <w:jc w:val="center"/>
              <w:rPr>
                <w:rFonts w:cs="Times New Roman"/>
                <w:color w:val="000000"/>
                <w:sz w:val="18"/>
                <w:szCs w:val="18"/>
                <w14:ligatures w14:val="none"/>
              </w:rPr>
            </w:pPr>
            <w:bookmarkStart w:id="0" w:name="_Hlk182841509"/>
            <w:r>
              <w:rPr>
                <w:rFonts w:hint="eastAsia" w:cs="Times New Roman"/>
                <w:color w:val="000000"/>
                <w:sz w:val="18"/>
                <w:szCs w:val="18"/>
                <w14:ligatures w14:val="none"/>
              </w:rPr>
              <w:t>1</w:t>
            </w:r>
          </w:p>
        </w:tc>
        <w:tc>
          <w:tcPr>
            <w:tcW w:w="904" w:type="dxa"/>
            <w:vAlign w:val="center"/>
          </w:tcPr>
          <w:p w14:paraId="40344F3D">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发明专利权</w:t>
            </w:r>
          </w:p>
        </w:tc>
        <w:tc>
          <w:tcPr>
            <w:tcW w:w="1372" w:type="dxa"/>
            <w:vAlign w:val="center"/>
          </w:tcPr>
          <w:p w14:paraId="31D0BB7E">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一种基于ANP理论的煤水协调开采度评价方法及系统</w:t>
            </w:r>
          </w:p>
        </w:tc>
        <w:tc>
          <w:tcPr>
            <w:tcW w:w="713" w:type="dxa"/>
            <w:vAlign w:val="center"/>
          </w:tcPr>
          <w:p w14:paraId="2FB58C91">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中国</w:t>
            </w:r>
          </w:p>
        </w:tc>
        <w:tc>
          <w:tcPr>
            <w:tcW w:w="969" w:type="dxa"/>
            <w:vAlign w:val="center"/>
          </w:tcPr>
          <w:p w14:paraId="62DE6E91">
            <w:pPr>
              <w:spacing w:line="300" w:lineRule="exact"/>
              <w:jc w:val="center"/>
              <w:rPr>
                <w:rFonts w:cs="Times New Roman"/>
                <w:color w:val="000000"/>
                <w:sz w:val="18"/>
                <w:szCs w:val="18"/>
                <w14:ligatures w14:val="none"/>
              </w:rPr>
            </w:pPr>
            <w:r>
              <w:rPr>
                <w:rFonts w:cs="Times New Roman"/>
                <w:color w:val="000000"/>
                <w:sz w:val="18"/>
                <w:szCs w:val="18"/>
                <w14:ligatures w14:val="none"/>
              </w:rPr>
              <w:t>CN113722662B</w:t>
            </w:r>
          </w:p>
        </w:tc>
        <w:tc>
          <w:tcPr>
            <w:tcW w:w="992" w:type="dxa"/>
            <w:vAlign w:val="center"/>
          </w:tcPr>
          <w:p w14:paraId="0A448CFE">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2024-04-30</w:t>
            </w:r>
          </w:p>
        </w:tc>
        <w:tc>
          <w:tcPr>
            <w:tcW w:w="1143" w:type="dxa"/>
            <w:vAlign w:val="center"/>
          </w:tcPr>
          <w:p w14:paraId="02E1975C">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第6950664号</w:t>
            </w:r>
          </w:p>
        </w:tc>
        <w:tc>
          <w:tcPr>
            <w:tcW w:w="830" w:type="dxa"/>
            <w:vAlign w:val="center"/>
          </w:tcPr>
          <w:p w14:paraId="237868E9">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内蒙古农业大学</w:t>
            </w:r>
          </w:p>
        </w:tc>
        <w:tc>
          <w:tcPr>
            <w:tcW w:w="1274" w:type="dxa"/>
            <w:vAlign w:val="center"/>
          </w:tcPr>
          <w:p w14:paraId="5D5D66DF">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刘晓民；王文娟；刘海燕；王震宇</w:t>
            </w:r>
          </w:p>
        </w:tc>
        <w:tc>
          <w:tcPr>
            <w:tcW w:w="988" w:type="dxa"/>
            <w:vAlign w:val="center"/>
          </w:tcPr>
          <w:p w14:paraId="63405AA4">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有效</w:t>
            </w:r>
          </w:p>
        </w:tc>
      </w:tr>
      <w:tr w14:paraId="656B18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1FC190AB">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w:t>
            </w:r>
          </w:p>
        </w:tc>
        <w:tc>
          <w:tcPr>
            <w:tcW w:w="904" w:type="dxa"/>
            <w:vAlign w:val="center"/>
          </w:tcPr>
          <w:p w14:paraId="5FD7BEF2">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发明专利权</w:t>
            </w:r>
          </w:p>
        </w:tc>
        <w:tc>
          <w:tcPr>
            <w:tcW w:w="1372" w:type="dxa"/>
            <w:vAlign w:val="center"/>
          </w:tcPr>
          <w:p w14:paraId="72C5270C">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一种预测矿区地下水位的方法</w:t>
            </w:r>
          </w:p>
        </w:tc>
        <w:tc>
          <w:tcPr>
            <w:tcW w:w="713" w:type="dxa"/>
            <w:vAlign w:val="center"/>
          </w:tcPr>
          <w:p w14:paraId="1077EF19">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中国</w:t>
            </w:r>
          </w:p>
        </w:tc>
        <w:tc>
          <w:tcPr>
            <w:tcW w:w="969" w:type="dxa"/>
            <w:vAlign w:val="center"/>
          </w:tcPr>
          <w:p w14:paraId="641C4FBF">
            <w:pPr>
              <w:spacing w:line="300" w:lineRule="exact"/>
              <w:jc w:val="center"/>
              <w:rPr>
                <w:rFonts w:cs="Times New Roman"/>
                <w:color w:val="000000"/>
                <w:sz w:val="18"/>
                <w:szCs w:val="18"/>
                <w14:ligatures w14:val="none"/>
              </w:rPr>
            </w:pPr>
            <w:r>
              <w:rPr>
                <w:rFonts w:cs="Times New Roman"/>
                <w:color w:val="000000"/>
                <w:sz w:val="18"/>
                <w:szCs w:val="18"/>
                <w14:ligatures w14:val="none"/>
              </w:rPr>
              <w:t>CN114971070B</w:t>
            </w:r>
          </w:p>
        </w:tc>
        <w:tc>
          <w:tcPr>
            <w:tcW w:w="992" w:type="dxa"/>
            <w:vAlign w:val="center"/>
          </w:tcPr>
          <w:p w14:paraId="2D2C3F09">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2024-06-11</w:t>
            </w:r>
          </w:p>
        </w:tc>
        <w:tc>
          <w:tcPr>
            <w:tcW w:w="1143" w:type="dxa"/>
            <w:vAlign w:val="center"/>
          </w:tcPr>
          <w:p w14:paraId="157AFE49">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第7088665号</w:t>
            </w:r>
          </w:p>
        </w:tc>
        <w:tc>
          <w:tcPr>
            <w:tcW w:w="830" w:type="dxa"/>
            <w:vAlign w:val="center"/>
          </w:tcPr>
          <w:p w14:paraId="2A79EAF9">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内蒙古农业大学</w:t>
            </w:r>
          </w:p>
        </w:tc>
        <w:tc>
          <w:tcPr>
            <w:tcW w:w="1274" w:type="dxa"/>
            <w:vAlign w:val="center"/>
          </w:tcPr>
          <w:p w14:paraId="22380BA1">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张文瑞；段利民；刘廷玺；黎明扬；张俊怡；冀如</w:t>
            </w:r>
          </w:p>
        </w:tc>
        <w:tc>
          <w:tcPr>
            <w:tcW w:w="988" w:type="dxa"/>
            <w:vAlign w:val="center"/>
          </w:tcPr>
          <w:p w14:paraId="5B22E9AA">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有效</w:t>
            </w:r>
          </w:p>
        </w:tc>
      </w:tr>
      <w:tr w14:paraId="0F3C6C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0C0F053D">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3</w:t>
            </w:r>
          </w:p>
        </w:tc>
        <w:tc>
          <w:tcPr>
            <w:tcW w:w="904" w:type="dxa"/>
            <w:vAlign w:val="center"/>
          </w:tcPr>
          <w:p w14:paraId="3748A258">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发明专利权</w:t>
            </w:r>
          </w:p>
        </w:tc>
        <w:tc>
          <w:tcPr>
            <w:tcW w:w="1372" w:type="dxa"/>
            <w:vAlign w:val="center"/>
          </w:tcPr>
          <w:p w14:paraId="7888D1BF">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非统一高精度曲面网格水流水质模拟及可视化方法和系统</w:t>
            </w:r>
          </w:p>
        </w:tc>
        <w:tc>
          <w:tcPr>
            <w:tcW w:w="713" w:type="dxa"/>
            <w:vAlign w:val="center"/>
          </w:tcPr>
          <w:p w14:paraId="33E38D0A">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中国</w:t>
            </w:r>
          </w:p>
        </w:tc>
        <w:tc>
          <w:tcPr>
            <w:tcW w:w="969" w:type="dxa"/>
            <w:vAlign w:val="center"/>
          </w:tcPr>
          <w:p w14:paraId="3BA68DD4">
            <w:pPr>
              <w:spacing w:line="300" w:lineRule="exact"/>
              <w:jc w:val="center"/>
              <w:rPr>
                <w:rFonts w:cs="Times New Roman"/>
                <w:color w:val="000000"/>
                <w:sz w:val="18"/>
                <w:szCs w:val="18"/>
                <w14:ligatures w14:val="none"/>
              </w:rPr>
            </w:pPr>
            <w:r>
              <w:rPr>
                <w:rFonts w:cs="Times New Roman"/>
                <w:color w:val="000000"/>
                <w:sz w:val="18"/>
                <w:szCs w:val="18"/>
                <w14:ligatures w14:val="none"/>
              </w:rPr>
              <w:t>CN108629135B</w:t>
            </w:r>
          </w:p>
        </w:tc>
        <w:tc>
          <w:tcPr>
            <w:tcW w:w="992" w:type="dxa"/>
            <w:vAlign w:val="center"/>
          </w:tcPr>
          <w:p w14:paraId="7F9BC5A5">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2021-07-20</w:t>
            </w:r>
          </w:p>
        </w:tc>
        <w:tc>
          <w:tcPr>
            <w:tcW w:w="1143" w:type="dxa"/>
            <w:vAlign w:val="center"/>
          </w:tcPr>
          <w:p w14:paraId="15FA3DA9">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第4560357号</w:t>
            </w:r>
          </w:p>
        </w:tc>
        <w:tc>
          <w:tcPr>
            <w:tcW w:w="830" w:type="dxa"/>
            <w:vAlign w:val="center"/>
          </w:tcPr>
          <w:p w14:paraId="3C1C3378">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中国水利水电科学研究院</w:t>
            </w:r>
          </w:p>
        </w:tc>
        <w:tc>
          <w:tcPr>
            <w:tcW w:w="1274" w:type="dxa"/>
            <w:vAlign w:val="center"/>
          </w:tcPr>
          <w:p w14:paraId="20EF497A">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冶运涛；梁犁丽；曹引；蒋云钟；顾晶晶；龚家国；王建华；杜军凯</w:t>
            </w:r>
          </w:p>
        </w:tc>
        <w:tc>
          <w:tcPr>
            <w:tcW w:w="988" w:type="dxa"/>
            <w:vAlign w:val="center"/>
          </w:tcPr>
          <w:p w14:paraId="16E2A0B8">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有效</w:t>
            </w:r>
          </w:p>
        </w:tc>
      </w:tr>
      <w:tr w14:paraId="4853E9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1C227E79">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4</w:t>
            </w:r>
          </w:p>
        </w:tc>
        <w:tc>
          <w:tcPr>
            <w:tcW w:w="904" w:type="dxa"/>
            <w:vAlign w:val="center"/>
          </w:tcPr>
          <w:p w14:paraId="725A95F6">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发明专利权</w:t>
            </w:r>
          </w:p>
        </w:tc>
        <w:tc>
          <w:tcPr>
            <w:tcW w:w="1372" w:type="dxa"/>
            <w:vAlign w:val="center"/>
          </w:tcPr>
          <w:p w14:paraId="1837EC71">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一种草原河流河道流量汇流计算方法</w:t>
            </w:r>
          </w:p>
        </w:tc>
        <w:tc>
          <w:tcPr>
            <w:tcW w:w="713" w:type="dxa"/>
            <w:vAlign w:val="center"/>
          </w:tcPr>
          <w:p w14:paraId="34765815">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中国</w:t>
            </w:r>
          </w:p>
        </w:tc>
        <w:tc>
          <w:tcPr>
            <w:tcW w:w="969" w:type="dxa"/>
            <w:vAlign w:val="center"/>
          </w:tcPr>
          <w:p w14:paraId="3B1DFDD6">
            <w:pPr>
              <w:spacing w:line="300" w:lineRule="exact"/>
              <w:jc w:val="center"/>
              <w:rPr>
                <w:rFonts w:cs="Times New Roman"/>
                <w:color w:val="000000"/>
                <w:sz w:val="18"/>
                <w:szCs w:val="18"/>
                <w14:ligatures w14:val="none"/>
              </w:rPr>
            </w:pPr>
            <w:r>
              <w:rPr>
                <w:rFonts w:cs="Times New Roman"/>
                <w:color w:val="000000"/>
                <w:sz w:val="18"/>
                <w:szCs w:val="18"/>
                <w14:ligatures w14:val="none"/>
              </w:rPr>
              <w:t>CN113946964B</w:t>
            </w:r>
          </w:p>
        </w:tc>
        <w:tc>
          <w:tcPr>
            <w:tcW w:w="992" w:type="dxa"/>
            <w:vAlign w:val="center"/>
          </w:tcPr>
          <w:p w14:paraId="089FDD47">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2024-07-26</w:t>
            </w:r>
          </w:p>
        </w:tc>
        <w:tc>
          <w:tcPr>
            <w:tcW w:w="1143" w:type="dxa"/>
            <w:vAlign w:val="center"/>
          </w:tcPr>
          <w:p w14:paraId="77F89ACC">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第7233292号</w:t>
            </w:r>
          </w:p>
        </w:tc>
        <w:tc>
          <w:tcPr>
            <w:tcW w:w="830" w:type="dxa"/>
            <w:vAlign w:val="center"/>
          </w:tcPr>
          <w:p w14:paraId="1757722F">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内蒙古农业大学</w:t>
            </w:r>
          </w:p>
        </w:tc>
        <w:tc>
          <w:tcPr>
            <w:tcW w:w="1274" w:type="dxa"/>
            <w:vAlign w:val="center"/>
          </w:tcPr>
          <w:p w14:paraId="10C4221C">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黎明扬；段利民；刘廷玺；张文瑞；童新；李媛康；赵心毓</w:t>
            </w:r>
          </w:p>
        </w:tc>
        <w:tc>
          <w:tcPr>
            <w:tcW w:w="988" w:type="dxa"/>
            <w:vAlign w:val="center"/>
          </w:tcPr>
          <w:p w14:paraId="4F5D4604">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有效</w:t>
            </w:r>
          </w:p>
        </w:tc>
      </w:tr>
      <w:tr w14:paraId="0A2B2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56443CEA">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5</w:t>
            </w:r>
          </w:p>
        </w:tc>
        <w:tc>
          <w:tcPr>
            <w:tcW w:w="904" w:type="dxa"/>
            <w:vAlign w:val="center"/>
          </w:tcPr>
          <w:p w14:paraId="12E1CB15">
            <w:pPr>
              <w:spacing w:line="300" w:lineRule="exact"/>
              <w:jc w:val="center"/>
              <w:rPr>
                <w:rFonts w:cs="Times New Roman"/>
                <w:color w:val="000000"/>
                <w:sz w:val="18"/>
                <w:szCs w:val="18"/>
                <w14:ligatures w14:val="none"/>
              </w:rPr>
            </w:pPr>
            <w:r>
              <w:rPr>
                <w:rFonts w:hint="eastAsia" w:ascii="Calibri" w:hAnsi="Calibri" w:cs="Times New Roman"/>
                <w:sz w:val="18"/>
                <w:szCs w:val="18"/>
                <w14:ligatures w14:val="none"/>
              </w:rPr>
              <w:t>发明专利权</w:t>
            </w:r>
          </w:p>
        </w:tc>
        <w:tc>
          <w:tcPr>
            <w:tcW w:w="1372" w:type="dxa"/>
            <w:vAlign w:val="center"/>
          </w:tcPr>
          <w:p w14:paraId="7B389195">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一种适用于厚硬顶板采空区或灰岩溶洞治理的大直径柱体植入方法</w:t>
            </w:r>
          </w:p>
        </w:tc>
        <w:tc>
          <w:tcPr>
            <w:tcW w:w="713" w:type="dxa"/>
            <w:vAlign w:val="center"/>
          </w:tcPr>
          <w:p w14:paraId="443600BB">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中国</w:t>
            </w:r>
          </w:p>
        </w:tc>
        <w:tc>
          <w:tcPr>
            <w:tcW w:w="969" w:type="dxa"/>
            <w:vAlign w:val="center"/>
          </w:tcPr>
          <w:p w14:paraId="66C6ECA9">
            <w:pPr>
              <w:spacing w:line="300" w:lineRule="exact"/>
              <w:jc w:val="center"/>
              <w:rPr>
                <w:rFonts w:cs="Times New Roman"/>
                <w:color w:val="000000"/>
                <w:sz w:val="18"/>
                <w:szCs w:val="18"/>
                <w14:ligatures w14:val="none"/>
              </w:rPr>
            </w:pPr>
            <w:r>
              <w:rPr>
                <w:rFonts w:cs="Times New Roman"/>
                <w:color w:val="000000"/>
                <w:sz w:val="18"/>
                <w:szCs w:val="18"/>
                <w14:ligatures w14:val="none"/>
              </w:rPr>
              <w:t>CN113047873B</w:t>
            </w:r>
          </w:p>
        </w:tc>
        <w:tc>
          <w:tcPr>
            <w:tcW w:w="992" w:type="dxa"/>
            <w:vAlign w:val="center"/>
          </w:tcPr>
          <w:p w14:paraId="7871EA5B">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2022-04-19</w:t>
            </w:r>
          </w:p>
        </w:tc>
        <w:tc>
          <w:tcPr>
            <w:tcW w:w="1143" w:type="dxa"/>
            <w:vAlign w:val="center"/>
          </w:tcPr>
          <w:p w14:paraId="45389287">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第5092355号</w:t>
            </w:r>
          </w:p>
        </w:tc>
        <w:tc>
          <w:tcPr>
            <w:tcW w:w="830" w:type="dxa"/>
            <w:vAlign w:val="center"/>
          </w:tcPr>
          <w:p w14:paraId="265A2D6C">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中国地质大学（北京）</w:t>
            </w:r>
          </w:p>
        </w:tc>
        <w:tc>
          <w:tcPr>
            <w:tcW w:w="1274" w:type="dxa"/>
            <w:vAlign w:val="center"/>
          </w:tcPr>
          <w:p w14:paraId="6C8D3CAF">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郝谦；武雄；刘少炜；魏义强；郝卫国</w:t>
            </w:r>
          </w:p>
        </w:tc>
        <w:tc>
          <w:tcPr>
            <w:tcW w:w="988" w:type="dxa"/>
            <w:vAlign w:val="center"/>
          </w:tcPr>
          <w:p w14:paraId="015DE51D">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有效</w:t>
            </w:r>
          </w:p>
        </w:tc>
      </w:tr>
      <w:tr w14:paraId="6F0E1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357A88AA">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6</w:t>
            </w:r>
          </w:p>
        </w:tc>
        <w:tc>
          <w:tcPr>
            <w:tcW w:w="904" w:type="dxa"/>
            <w:vAlign w:val="center"/>
          </w:tcPr>
          <w:p w14:paraId="38D9AD79">
            <w:pPr>
              <w:spacing w:line="300" w:lineRule="exact"/>
              <w:jc w:val="center"/>
              <w:rPr>
                <w:rFonts w:cs="Times New Roman"/>
                <w:color w:val="000000"/>
                <w:sz w:val="18"/>
                <w:szCs w:val="18"/>
                <w14:ligatures w14:val="none"/>
              </w:rPr>
            </w:pPr>
            <w:r>
              <w:rPr>
                <w:rFonts w:hint="eastAsia" w:ascii="Calibri" w:hAnsi="Calibri" w:cs="Times New Roman"/>
                <w:sz w:val="18"/>
                <w:szCs w:val="18"/>
                <w14:ligatures w14:val="none"/>
              </w:rPr>
              <w:t>发明专利权</w:t>
            </w:r>
          </w:p>
        </w:tc>
        <w:tc>
          <w:tcPr>
            <w:tcW w:w="1372" w:type="dxa"/>
            <w:vAlign w:val="center"/>
          </w:tcPr>
          <w:p w14:paraId="11E0D6AC">
            <w:pPr>
              <w:spacing w:line="300" w:lineRule="exact"/>
              <w:jc w:val="center"/>
              <w:rPr>
                <w:rFonts w:cs="Times New Roman"/>
                <w:color w:val="000000"/>
                <w:sz w:val="18"/>
                <w:szCs w:val="18"/>
                <w14:ligatures w14:val="none"/>
              </w:rPr>
            </w:pPr>
            <w:r>
              <w:rPr>
                <w:rFonts w:cs="Times New Roman"/>
                <w:color w:val="000000"/>
                <w:sz w:val="18"/>
                <w:szCs w:val="18"/>
                <w14:ligatures w14:val="none"/>
              </w:rPr>
              <w:t>Evaluation-processing method and device for importance of coal-water coordinated co-mining</w:t>
            </w:r>
          </w:p>
        </w:tc>
        <w:tc>
          <w:tcPr>
            <w:tcW w:w="713" w:type="dxa"/>
            <w:vAlign w:val="center"/>
          </w:tcPr>
          <w:p w14:paraId="7998448B">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南非</w:t>
            </w:r>
          </w:p>
        </w:tc>
        <w:tc>
          <w:tcPr>
            <w:tcW w:w="969" w:type="dxa"/>
            <w:vAlign w:val="center"/>
          </w:tcPr>
          <w:p w14:paraId="618A9450">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2022/09329</w:t>
            </w:r>
          </w:p>
        </w:tc>
        <w:tc>
          <w:tcPr>
            <w:tcW w:w="992" w:type="dxa"/>
            <w:vAlign w:val="center"/>
          </w:tcPr>
          <w:p w14:paraId="1C6898CE">
            <w:pPr>
              <w:spacing w:line="300" w:lineRule="exact"/>
              <w:jc w:val="center"/>
              <w:rPr>
                <w:rFonts w:cs="Times New Roman"/>
                <w:color w:val="000000"/>
                <w:sz w:val="18"/>
                <w:szCs w:val="18"/>
                <w14:ligatures w14:val="none"/>
              </w:rPr>
            </w:pPr>
            <w:bookmarkStart w:id="1" w:name="OLE_LINK1"/>
            <w:r>
              <w:rPr>
                <w:rFonts w:hint="eastAsia" w:cs="Times New Roman"/>
                <w:color w:val="000000"/>
                <w:sz w:val="18"/>
                <w:szCs w:val="18"/>
                <w14:ligatures w14:val="none"/>
              </w:rPr>
              <w:t>2022-11-30</w:t>
            </w:r>
            <w:bookmarkEnd w:id="1"/>
          </w:p>
        </w:tc>
        <w:tc>
          <w:tcPr>
            <w:tcW w:w="1143" w:type="dxa"/>
            <w:vAlign w:val="center"/>
          </w:tcPr>
          <w:p w14:paraId="73BAE535">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w:t>
            </w:r>
          </w:p>
        </w:tc>
        <w:tc>
          <w:tcPr>
            <w:tcW w:w="830" w:type="dxa"/>
            <w:vAlign w:val="center"/>
          </w:tcPr>
          <w:p w14:paraId="63F8224E">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内蒙古农业大学</w:t>
            </w:r>
          </w:p>
        </w:tc>
        <w:tc>
          <w:tcPr>
            <w:tcW w:w="1274" w:type="dxa"/>
            <w:vAlign w:val="center"/>
          </w:tcPr>
          <w:p w14:paraId="4148F482">
            <w:pPr>
              <w:spacing w:line="300" w:lineRule="exact"/>
              <w:jc w:val="center"/>
              <w:rPr>
                <w:rFonts w:cs="Times New Roman"/>
                <w:color w:val="000000"/>
                <w:sz w:val="18"/>
                <w:szCs w:val="18"/>
                <w14:ligatures w14:val="none"/>
              </w:rPr>
            </w:pPr>
            <w:r>
              <w:rPr>
                <w:rFonts w:cs="Times New Roman"/>
                <w:color w:val="000000"/>
                <w:sz w:val="18"/>
                <w:szCs w:val="18"/>
                <w14:ligatures w14:val="none"/>
              </w:rPr>
              <w:t>刘晓</w:t>
            </w:r>
            <w:r>
              <w:rPr>
                <w:rFonts w:hint="eastAsia" w:cs="Times New Roman"/>
                <w:color w:val="000000"/>
                <w:sz w:val="18"/>
                <w:szCs w:val="18"/>
                <w14:ligatures w14:val="none"/>
              </w:rPr>
              <w:t>民</w:t>
            </w:r>
            <w:r>
              <w:rPr>
                <w:rFonts w:cs="Times New Roman"/>
                <w:color w:val="000000"/>
                <w:sz w:val="18"/>
                <w:szCs w:val="18"/>
                <w14:ligatures w14:val="none"/>
              </w:rPr>
              <w:t>；</w:t>
            </w:r>
            <w:r>
              <w:rPr>
                <w:rFonts w:hint="eastAsia" w:cs="Times New Roman"/>
                <w:color w:val="000000"/>
                <w:sz w:val="18"/>
                <w:szCs w:val="18"/>
                <w14:ligatures w14:val="none"/>
              </w:rPr>
              <w:t>王震宇</w:t>
            </w:r>
            <w:r>
              <w:rPr>
                <w:rFonts w:cs="Times New Roman"/>
                <w:color w:val="000000"/>
                <w:sz w:val="18"/>
                <w:szCs w:val="18"/>
                <w14:ligatures w14:val="none"/>
              </w:rPr>
              <w:t>；王文娟；</w:t>
            </w:r>
            <w:r>
              <w:rPr>
                <w:rFonts w:hint="eastAsia" w:cs="Times New Roman"/>
                <w:color w:val="000000"/>
                <w:sz w:val="18"/>
                <w:szCs w:val="18"/>
                <w14:ligatures w14:val="none"/>
              </w:rPr>
              <w:t>刘海燕；王文光</w:t>
            </w:r>
          </w:p>
        </w:tc>
        <w:tc>
          <w:tcPr>
            <w:tcW w:w="988" w:type="dxa"/>
            <w:vAlign w:val="center"/>
          </w:tcPr>
          <w:p w14:paraId="26D907D4">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有效</w:t>
            </w:r>
          </w:p>
        </w:tc>
      </w:tr>
      <w:tr w14:paraId="0BED90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0AF024B0">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7</w:t>
            </w:r>
          </w:p>
        </w:tc>
        <w:tc>
          <w:tcPr>
            <w:tcW w:w="904" w:type="dxa"/>
            <w:vAlign w:val="center"/>
          </w:tcPr>
          <w:p w14:paraId="39BC1907">
            <w:pPr>
              <w:spacing w:line="300" w:lineRule="exact"/>
              <w:jc w:val="center"/>
              <w:rPr>
                <w:rFonts w:cs="Times New Roman"/>
                <w:color w:val="000000"/>
                <w:sz w:val="18"/>
                <w:szCs w:val="18"/>
                <w14:ligatures w14:val="none"/>
              </w:rPr>
            </w:pPr>
            <w:r>
              <w:rPr>
                <w:rFonts w:hint="eastAsia" w:ascii="Calibri" w:hAnsi="Calibri" w:cs="Times New Roman"/>
                <w:sz w:val="18"/>
                <w:szCs w:val="18"/>
                <w14:ligatures w14:val="none"/>
              </w:rPr>
              <w:t>发明专利权</w:t>
            </w:r>
          </w:p>
        </w:tc>
        <w:tc>
          <w:tcPr>
            <w:tcW w:w="1372" w:type="dxa"/>
            <w:vAlign w:val="center"/>
          </w:tcPr>
          <w:p w14:paraId="0018F804">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一种水动力模型的粒子滤波同化方法、装置和计算设备</w:t>
            </w:r>
          </w:p>
        </w:tc>
        <w:tc>
          <w:tcPr>
            <w:tcW w:w="713" w:type="dxa"/>
            <w:vAlign w:val="center"/>
          </w:tcPr>
          <w:p w14:paraId="58EF5618">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中国</w:t>
            </w:r>
          </w:p>
        </w:tc>
        <w:tc>
          <w:tcPr>
            <w:tcW w:w="969" w:type="dxa"/>
            <w:vAlign w:val="center"/>
          </w:tcPr>
          <w:p w14:paraId="70C6A9BD">
            <w:pPr>
              <w:spacing w:line="300" w:lineRule="exact"/>
              <w:jc w:val="center"/>
              <w:rPr>
                <w:rFonts w:cs="Times New Roman"/>
                <w:color w:val="000000"/>
                <w:sz w:val="18"/>
                <w:szCs w:val="18"/>
                <w14:ligatures w14:val="none"/>
              </w:rPr>
            </w:pPr>
            <w:r>
              <w:rPr>
                <w:rFonts w:cs="Times New Roman"/>
                <w:color w:val="000000"/>
                <w:sz w:val="18"/>
                <w:szCs w:val="18"/>
                <w14:ligatures w14:val="none"/>
              </w:rPr>
              <w:t>CN108920737B</w:t>
            </w:r>
          </w:p>
        </w:tc>
        <w:tc>
          <w:tcPr>
            <w:tcW w:w="992" w:type="dxa"/>
            <w:vAlign w:val="center"/>
          </w:tcPr>
          <w:p w14:paraId="106AA908">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2021-04-27</w:t>
            </w:r>
          </w:p>
        </w:tc>
        <w:tc>
          <w:tcPr>
            <w:tcW w:w="1143" w:type="dxa"/>
            <w:vAlign w:val="center"/>
          </w:tcPr>
          <w:p w14:paraId="66E344A3">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第4388653号</w:t>
            </w:r>
          </w:p>
        </w:tc>
        <w:tc>
          <w:tcPr>
            <w:tcW w:w="830" w:type="dxa"/>
            <w:vAlign w:val="center"/>
          </w:tcPr>
          <w:p w14:paraId="37CD0BEA">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中国水利水电科学研究院</w:t>
            </w:r>
          </w:p>
        </w:tc>
        <w:tc>
          <w:tcPr>
            <w:tcW w:w="1274" w:type="dxa"/>
            <w:vAlign w:val="center"/>
          </w:tcPr>
          <w:p w14:paraId="504EDCA9">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冶运涛；曹引；梁犁丽；蒋云钟；顾晶晶；方海泉；龚家国；赵红莉；张双虎；杜军凯</w:t>
            </w:r>
          </w:p>
        </w:tc>
        <w:tc>
          <w:tcPr>
            <w:tcW w:w="988" w:type="dxa"/>
            <w:vAlign w:val="center"/>
          </w:tcPr>
          <w:p w14:paraId="7C741243">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有效</w:t>
            </w:r>
          </w:p>
        </w:tc>
      </w:tr>
      <w:tr w14:paraId="0517A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33CD313A">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8</w:t>
            </w:r>
          </w:p>
        </w:tc>
        <w:tc>
          <w:tcPr>
            <w:tcW w:w="904" w:type="dxa"/>
            <w:vAlign w:val="center"/>
          </w:tcPr>
          <w:p w14:paraId="61E656C9">
            <w:pPr>
              <w:spacing w:line="300" w:lineRule="exact"/>
              <w:jc w:val="center"/>
              <w:rPr>
                <w:rFonts w:cs="Times New Roman"/>
                <w:color w:val="000000"/>
                <w:sz w:val="18"/>
                <w:szCs w:val="18"/>
                <w14:ligatures w14:val="none"/>
              </w:rPr>
            </w:pPr>
            <w:r>
              <w:rPr>
                <w:rFonts w:hint="eastAsia" w:ascii="Calibri" w:hAnsi="Calibri" w:cs="Times New Roman"/>
                <w:sz w:val="18"/>
                <w:szCs w:val="18"/>
                <w14:ligatures w14:val="none"/>
              </w:rPr>
              <w:t>发明专利权</w:t>
            </w:r>
          </w:p>
        </w:tc>
        <w:tc>
          <w:tcPr>
            <w:tcW w:w="1372" w:type="dxa"/>
            <w:vAlign w:val="center"/>
          </w:tcPr>
          <w:p w14:paraId="5C9C3941">
            <w:pPr>
              <w:spacing w:line="300" w:lineRule="exact"/>
              <w:jc w:val="center"/>
              <w:rPr>
                <w:rFonts w:cs="Times New Roman"/>
                <w:color w:val="000000"/>
                <w:sz w:val="18"/>
                <w:szCs w:val="18"/>
                <w14:ligatures w14:val="none"/>
              </w:rPr>
            </w:pPr>
            <w:r>
              <w:rPr>
                <w:rFonts w:cs="Times New Roman"/>
                <w:color w:val="000000"/>
                <w:sz w:val="18"/>
                <w:szCs w:val="18"/>
                <w14:ligatures w14:val="none"/>
              </w:rPr>
              <w:t>Evaluation method and system of coal-water coordinated exploitation degree based on ANP theory</w:t>
            </w:r>
          </w:p>
        </w:tc>
        <w:tc>
          <w:tcPr>
            <w:tcW w:w="713" w:type="dxa"/>
            <w:vAlign w:val="center"/>
          </w:tcPr>
          <w:p w14:paraId="704D6374">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南非</w:t>
            </w:r>
          </w:p>
        </w:tc>
        <w:tc>
          <w:tcPr>
            <w:tcW w:w="969" w:type="dxa"/>
            <w:vAlign w:val="center"/>
          </w:tcPr>
          <w:p w14:paraId="63ED481C">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2022/09331</w:t>
            </w:r>
          </w:p>
        </w:tc>
        <w:tc>
          <w:tcPr>
            <w:tcW w:w="992" w:type="dxa"/>
            <w:vAlign w:val="center"/>
          </w:tcPr>
          <w:p w14:paraId="20F43476">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2022-11-30</w:t>
            </w:r>
          </w:p>
        </w:tc>
        <w:tc>
          <w:tcPr>
            <w:tcW w:w="1143" w:type="dxa"/>
            <w:vAlign w:val="center"/>
          </w:tcPr>
          <w:p w14:paraId="538D67FC">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w:t>
            </w:r>
          </w:p>
        </w:tc>
        <w:tc>
          <w:tcPr>
            <w:tcW w:w="830" w:type="dxa"/>
            <w:vAlign w:val="center"/>
          </w:tcPr>
          <w:p w14:paraId="72DB1592">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内蒙古农业大学</w:t>
            </w:r>
          </w:p>
        </w:tc>
        <w:tc>
          <w:tcPr>
            <w:tcW w:w="1274" w:type="dxa"/>
            <w:vAlign w:val="center"/>
          </w:tcPr>
          <w:p w14:paraId="59D778E0">
            <w:pPr>
              <w:spacing w:line="300" w:lineRule="exact"/>
              <w:jc w:val="center"/>
              <w:rPr>
                <w:rFonts w:cs="Times New Roman"/>
                <w:color w:val="000000"/>
                <w:sz w:val="18"/>
                <w:szCs w:val="18"/>
                <w14:ligatures w14:val="none"/>
              </w:rPr>
            </w:pPr>
            <w:r>
              <w:rPr>
                <w:rFonts w:cs="Times New Roman"/>
                <w:color w:val="000000"/>
                <w:sz w:val="18"/>
                <w:szCs w:val="18"/>
                <w14:ligatures w14:val="none"/>
              </w:rPr>
              <w:t>刘晓</w:t>
            </w:r>
            <w:r>
              <w:rPr>
                <w:rFonts w:hint="eastAsia" w:cs="Times New Roman"/>
                <w:color w:val="000000"/>
                <w:sz w:val="18"/>
                <w:szCs w:val="18"/>
                <w14:ligatures w14:val="none"/>
              </w:rPr>
              <w:t>民</w:t>
            </w:r>
            <w:r>
              <w:rPr>
                <w:rFonts w:cs="Times New Roman"/>
                <w:color w:val="000000"/>
                <w:sz w:val="18"/>
                <w:szCs w:val="18"/>
                <w14:ligatures w14:val="none"/>
              </w:rPr>
              <w:t>；王文娟；</w:t>
            </w:r>
            <w:r>
              <w:rPr>
                <w:rFonts w:hint="eastAsia" w:cs="Times New Roman"/>
                <w:color w:val="000000"/>
                <w:sz w:val="18"/>
                <w:szCs w:val="18"/>
                <w14:ligatures w14:val="none"/>
              </w:rPr>
              <w:t>刘海燕；王震宇</w:t>
            </w:r>
          </w:p>
        </w:tc>
        <w:tc>
          <w:tcPr>
            <w:tcW w:w="988" w:type="dxa"/>
            <w:vAlign w:val="center"/>
          </w:tcPr>
          <w:p w14:paraId="3A450683">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有效</w:t>
            </w:r>
          </w:p>
        </w:tc>
      </w:tr>
      <w:bookmarkEnd w:id="0"/>
      <w:tr w14:paraId="279175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7686E13E">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9</w:t>
            </w:r>
          </w:p>
        </w:tc>
        <w:tc>
          <w:tcPr>
            <w:tcW w:w="904" w:type="dxa"/>
            <w:vAlign w:val="center"/>
          </w:tcPr>
          <w:p w14:paraId="2F7C0C99">
            <w:pPr>
              <w:spacing w:line="300" w:lineRule="exact"/>
              <w:jc w:val="center"/>
              <w:rPr>
                <w:rFonts w:cs="Times New Roman"/>
                <w:color w:val="000000"/>
                <w:sz w:val="18"/>
                <w:szCs w:val="18"/>
                <w14:ligatures w14:val="none"/>
              </w:rPr>
            </w:pPr>
            <w:r>
              <w:rPr>
                <w:rFonts w:hint="eastAsia" w:ascii="Calibri" w:hAnsi="Calibri" w:cs="Times New Roman"/>
                <w:sz w:val="18"/>
                <w:szCs w:val="18"/>
                <w14:ligatures w14:val="none"/>
              </w:rPr>
              <w:t>发明专利权</w:t>
            </w:r>
          </w:p>
        </w:tc>
        <w:tc>
          <w:tcPr>
            <w:tcW w:w="1372" w:type="dxa"/>
            <w:vAlign w:val="center"/>
          </w:tcPr>
          <w:p w14:paraId="44FC13D6">
            <w:pPr>
              <w:spacing w:line="300" w:lineRule="exact"/>
              <w:jc w:val="center"/>
              <w:rPr>
                <w:rFonts w:cs="Times New Roman"/>
                <w:color w:val="000000"/>
                <w:sz w:val="18"/>
                <w:szCs w:val="18"/>
                <w:highlight w:val="yellow"/>
                <w14:ligatures w14:val="none"/>
              </w:rPr>
            </w:pPr>
            <w:r>
              <w:rPr>
                <w:rFonts w:hint="eastAsia" w:cs="Times New Roman"/>
                <w:color w:val="000000"/>
                <w:sz w:val="18"/>
                <w:szCs w:val="18"/>
                <w14:ligatures w14:val="none"/>
              </w:rPr>
              <w:t>一种水动力水质模型自适应网格生成方法</w:t>
            </w:r>
          </w:p>
        </w:tc>
        <w:tc>
          <w:tcPr>
            <w:tcW w:w="713" w:type="dxa"/>
            <w:vAlign w:val="center"/>
          </w:tcPr>
          <w:p w14:paraId="1591D2CF">
            <w:pPr>
              <w:spacing w:line="300" w:lineRule="exact"/>
              <w:jc w:val="center"/>
              <w:rPr>
                <w:rFonts w:cs="Times New Roman"/>
                <w:color w:val="000000"/>
                <w:sz w:val="18"/>
                <w:szCs w:val="18"/>
                <w:highlight w:val="yellow"/>
                <w14:ligatures w14:val="none"/>
              </w:rPr>
            </w:pPr>
            <w:r>
              <w:rPr>
                <w:rFonts w:hint="eastAsia" w:cs="Times New Roman"/>
                <w:color w:val="000000"/>
                <w:sz w:val="18"/>
                <w:szCs w:val="18"/>
                <w14:ligatures w14:val="none"/>
              </w:rPr>
              <w:t>中国</w:t>
            </w:r>
          </w:p>
        </w:tc>
        <w:tc>
          <w:tcPr>
            <w:tcW w:w="969" w:type="dxa"/>
            <w:vAlign w:val="center"/>
          </w:tcPr>
          <w:p w14:paraId="16510F6A">
            <w:pPr>
              <w:spacing w:line="300" w:lineRule="exact"/>
              <w:jc w:val="center"/>
              <w:rPr>
                <w:rFonts w:cs="Times New Roman"/>
                <w:color w:val="000000"/>
                <w:sz w:val="18"/>
                <w:szCs w:val="18"/>
                <w:highlight w:val="yellow"/>
                <w14:ligatures w14:val="none"/>
              </w:rPr>
            </w:pPr>
            <w:r>
              <w:rPr>
                <w:rFonts w:cs="Times New Roman"/>
                <w:color w:val="000000"/>
                <w:sz w:val="18"/>
                <w:szCs w:val="18"/>
                <w14:ligatures w14:val="none"/>
              </w:rPr>
              <w:t>CN110188484B</w:t>
            </w:r>
          </w:p>
        </w:tc>
        <w:tc>
          <w:tcPr>
            <w:tcW w:w="992" w:type="dxa"/>
            <w:vAlign w:val="center"/>
          </w:tcPr>
          <w:p w14:paraId="3EC92289">
            <w:pPr>
              <w:spacing w:line="300" w:lineRule="exact"/>
              <w:jc w:val="center"/>
              <w:rPr>
                <w:rFonts w:cs="Times New Roman"/>
                <w:color w:val="000000"/>
                <w:sz w:val="18"/>
                <w:szCs w:val="18"/>
                <w:highlight w:val="yellow"/>
                <w14:ligatures w14:val="none"/>
              </w:rPr>
            </w:pPr>
            <w:r>
              <w:rPr>
                <w:rFonts w:hint="eastAsia" w:cs="Times New Roman"/>
                <w:color w:val="000000"/>
                <w:sz w:val="18"/>
                <w:szCs w:val="18"/>
                <w14:ligatures w14:val="none"/>
              </w:rPr>
              <w:t>2020-10-09</w:t>
            </w:r>
          </w:p>
        </w:tc>
        <w:tc>
          <w:tcPr>
            <w:tcW w:w="1143" w:type="dxa"/>
            <w:vAlign w:val="center"/>
          </w:tcPr>
          <w:p w14:paraId="453EB11E">
            <w:pPr>
              <w:spacing w:line="300" w:lineRule="exact"/>
              <w:jc w:val="center"/>
              <w:rPr>
                <w:rFonts w:cs="Times New Roman"/>
                <w:color w:val="000000"/>
                <w:sz w:val="18"/>
                <w:szCs w:val="18"/>
                <w:highlight w:val="yellow"/>
                <w14:ligatures w14:val="none"/>
              </w:rPr>
            </w:pPr>
            <w:r>
              <w:rPr>
                <w:rFonts w:hint="eastAsia" w:cs="Times New Roman"/>
                <w:color w:val="000000"/>
                <w:sz w:val="18"/>
                <w:szCs w:val="18"/>
                <w14:ligatures w14:val="none"/>
              </w:rPr>
              <w:t>第4022333号</w:t>
            </w:r>
          </w:p>
        </w:tc>
        <w:tc>
          <w:tcPr>
            <w:tcW w:w="830" w:type="dxa"/>
            <w:vAlign w:val="center"/>
          </w:tcPr>
          <w:p w14:paraId="111DB374">
            <w:pPr>
              <w:spacing w:line="300" w:lineRule="exact"/>
              <w:jc w:val="center"/>
              <w:rPr>
                <w:rFonts w:cs="Times New Roman"/>
                <w:color w:val="000000"/>
                <w:sz w:val="18"/>
                <w:szCs w:val="18"/>
                <w:highlight w:val="yellow"/>
                <w14:ligatures w14:val="none"/>
              </w:rPr>
            </w:pPr>
            <w:r>
              <w:rPr>
                <w:rFonts w:hint="eastAsia" w:cs="Times New Roman"/>
                <w:color w:val="000000"/>
                <w:sz w:val="18"/>
                <w:szCs w:val="18"/>
                <w14:ligatures w14:val="none"/>
              </w:rPr>
              <w:t>中国水利水电科学研究院</w:t>
            </w:r>
          </w:p>
        </w:tc>
        <w:tc>
          <w:tcPr>
            <w:tcW w:w="1274" w:type="dxa"/>
            <w:vAlign w:val="center"/>
          </w:tcPr>
          <w:p w14:paraId="3B7A1DAA">
            <w:pPr>
              <w:spacing w:line="300" w:lineRule="exact"/>
              <w:jc w:val="center"/>
              <w:rPr>
                <w:rFonts w:cs="Times New Roman"/>
                <w:color w:val="000000"/>
                <w:sz w:val="18"/>
                <w:szCs w:val="18"/>
                <w:highlight w:val="yellow"/>
                <w14:ligatures w14:val="none"/>
              </w:rPr>
            </w:pPr>
            <w:r>
              <w:rPr>
                <w:rFonts w:hint="eastAsia" w:cs="Times New Roman"/>
                <w:color w:val="000000"/>
                <w:sz w:val="18"/>
                <w:szCs w:val="18"/>
                <w14:ligatures w14:val="none"/>
              </w:rPr>
              <w:t>冶运涛；曹引；蒋云钟；毕忠飞；梁犁丽；顾晶晶；赵红莉；尚毅梓；龚家国；张双虎；仇亚琴；贾玲；郝春沣</w:t>
            </w:r>
          </w:p>
        </w:tc>
        <w:tc>
          <w:tcPr>
            <w:tcW w:w="988" w:type="dxa"/>
            <w:vAlign w:val="center"/>
          </w:tcPr>
          <w:p w14:paraId="56D0E942">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有效</w:t>
            </w:r>
          </w:p>
        </w:tc>
      </w:tr>
      <w:tr w14:paraId="5D9D55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12519D87">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10</w:t>
            </w:r>
          </w:p>
        </w:tc>
        <w:tc>
          <w:tcPr>
            <w:tcW w:w="904" w:type="dxa"/>
            <w:vAlign w:val="center"/>
          </w:tcPr>
          <w:p w14:paraId="601504DB">
            <w:pPr>
              <w:spacing w:line="300" w:lineRule="exact"/>
              <w:jc w:val="center"/>
              <w:rPr>
                <w:rFonts w:cs="Times New Roman"/>
                <w:color w:val="000000"/>
                <w:sz w:val="18"/>
                <w:szCs w:val="18"/>
                <w14:ligatures w14:val="none"/>
              </w:rPr>
            </w:pPr>
            <w:r>
              <w:rPr>
                <w:rFonts w:hint="eastAsia" w:ascii="Calibri" w:hAnsi="Calibri" w:cs="Times New Roman"/>
                <w:sz w:val="18"/>
                <w:szCs w:val="18"/>
                <w14:ligatures w14:val="none"/>
              </w:rPr>
              <w:t>发明专利权</w:t>
            </w:r>
          </w:p>
        </w:tc>
        <w:tc>
          <w:tcPr>
            <w:tcW w:w="1372" w:type="dxa"/>
            <w:vAlign w:val="center"/>
          </w:tcPr>
          <w:p w14:paraId="216823F8">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基于优化的时空变步长有限差分地震波数值模拟方法</w:t>
            </w:r>
          </w:p>
        </w:tc>
        <w:tc>
          <w:tcPr>
            <w:tcW w:w="713" w:type="dxa"/>
            <w:vAlign w:val="center"/>
          </w:tcPr>
          <w:p w14:paraId="3338B5D7">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中国</w:t>
            </w:r>
          </w:p>
        </w:tc>
        <w:tc>
          <w:tcPr>
            <w:tcW w:w="969" w:type="dxa"/>
            <w:vAlign w:val="center"/>
          </w:tcPr>
          <w:p w14:paraId="21A4BD4B">
            <w:pPr>
              <w:spacing w:line="300" w:lineRule="exact"/>
              <w:jc w:val="center"/>
              <w:rPr>
                <w:rFonts w:cs="Times New Roman"/>
                <w:color w:val="000000"/>
                <w:sz w:val="18"/>
                <w:szCs w:val="18"/>
                <w14:ligatures w14:val="none"/>
              </w:rPr>
            </w:pPr>
            <w:r>
              <w:rPr>
                <w:rFonts w:cs="Times New Roman"/>
                <w:color w:val="000000"/>
                <w:sz w:val="18"/>
                <w:szCs w:val="18"/>
                <w14:ligatures w14:val="none"/>
              </w:rPr>
              <w:t>CN</w:t>
            </w:r>
            <w:r>
              <w:rPr>
                <w:rFonts w:hint="eastAsia" w:cs="Times New Roman"/>
                <w:color w:val="000000"/>
                <w:sz w:val="18"/>
                <w:szCs w:val="18"/>
                <w14:ligatures w14:val="none"/>
              </w:rPr>
              <w:t>115081267</w:t>
            </w:r>
            <w:r>
              <w:rPr>
                <w:rFonts w:cs="Times New Roman"/>
                <w:color w:val="000000"/>
                <w:sz w:val="18"/>
                <w:szCs w:val="18"/>
                <w14:ligatures w14:val="none"/>
              </w:rPr>
              <w:t>B</w:t>
            </w:r>
          </w:p>
        </w:tc>
        <w:tc>
          <w:tcPr>
            <w:tcW w:w="992" w:type="dxa"/>
            <w:vAlign w:val="center"/>
          </w:tcPr>
          <w:p w14:paraId="47FEA4F6">
            <w:pPr>
              <w:spacing w:line="300" w:lineRule="exact"/>
              <w:jc w:val="center"/>
              <w:rPr>
                <w:rFonts w:cs="Times New Roman"/>
                <w:color w:val="000000"/>
                <w:sz w:val="18"/>
                <w:szCs w:val="18"/>
                <w14:ligatures w14:val="none"/>
              </w:rPr>
            </w:pPr>
            <w:r>
              <w:rPr>
                <w:rFonts w:cs="Times New Roman"/>
                <w:color w:val="000000"/>
                <w:sz w:val="18"/>
                <w:szCs w:val="18"/>
                <w14:ligatures w14:val="none"/>
              </w:rPr>
              <w:t>202</w:t>
            </w:r>
            <w:r>
              <w:rPr>
                <w:rFonts w:hint="eastAsia" w:cs="Times New Roman"/>
                <w:color w:val="000000"/>
                <w:sz w:val="18"/>
                <w:szCs w:val="18"/>
                <w14:ligatures w14:val="none"/>
              </w:rPr>
              <w:t>3</w:t>
            </w:r>
            <w:r>
              <w:rPr>
                <w:rFonts w:cs="Times New Roman"/>
                <w:color w:val="000000"/>
                <w:sz w:val="18"/>
                <w:szCs w:val="18"/>
                <w14:ligatures w14:val="none"/>
              </w:rPr>
              <w:t>-08-</w:t>
            </w:r>
            <w:r>
              <w:rPr>
                <w:rFonts w:hint="eastAsia" w:cs="Times New Roman"/>
                <w:color w:val="000000"/>
                <w:sz w:val="18"/>
                <w:szCs w:val="18"/>
                <w14:ligatures w14:val="none"/>
              </w:rPr>
              <w:t>29</w:t>
            </w:r>
          </w:p>
        </w:tc>
        <w:tc>
          <w:tcPr>
            <w:tcW w:w="1143" w:type="dxa"/>
            <w:vAlign w:val="center"/>
          </w:tcPr>
          <w:p w14:paraId="0F0B4C7C">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第</w:t>
            </w:r>
            <w:r>
              <w:rPr>
                <w:rFonts w:cs="Times New Roman"/>
                <w:color w:val="000000"/>
                <w:sz w:val="18"/>
                <w:szCs w:val="18"/>
                <w14:ligatures w14:val="none"/>
              </w:rPr>
              <w:t>6284481</w:t>
            </w:r>
            <w:r>
              <w:rPr>
                <w:rFonts w:hint="eastAsia" w:cs="Times New Roman"/>
                <w:color w:val="000000"/>
                <w:sz w:val="18"/>
                <w:szCs w:val="18"/>
                <w14:ligatures w14:val="none"/>
              </w:rPr>
              <w:t>号</w:t>
            </w:r>
          </w:p>
        </w:tc>
        <w:tc>
          <w:tcPr>
            <w:tcW w:w="830" w:type="dxa"/>
            <w:vAlign w:val="center"/>
          </w:tcPr>
          <w:p w14:paraId="3F81DFBA">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内蒙古农业大学</w:t>
            </w:r>
          </w:p>
        </w:tc>
        <w:tc>
          <w:tcPr>
            <w:tcW w:w="1274" w:type="dxa"/>
            <w:vAlign w:val="center"/>
          </w:tcPr>
          <w:p w14:paraId="7470C2A0">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刘志强；黄磊；李文宝</w:t>
            </w:r>
          </w:p>
        </w:tc>
        <w:tc>
          <w:tcPr>
            <w:tcW w:w="988" w:type="dxa"/>
            <w:vAlign w:val="center"/>
          </w:tcPr>
          <w:p w14:paraId="24E76F16">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有效</w:t>
            </w:r>
          </w:p>
        </w:tc>
      </w:tr>
      <w:tr w14:paraId="67DF9E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77DED259">
            <w:pPr>
              <w:spacing w:line="300" w:lineRule="exact"/>
              <w:jc w:val="center"/>
              <w:rPr>
                <w:rFonts w:cs="Times New Roman"/>
                <w:color w:val="000000"/>
                <w:sz w:val="18"/>
                <w:szCs w:val="18"/>
                <w14:ligatures w14:val="none"/>
              </w:rPr>
            </w:pPr>
            <w:bookmarkStart w:id="2" w:name="_Hlk182841536"/>
            <w:r>
              <w:rPr>
                <w:rFonts w:hint="eastAsia" w:cs="Times New Roman"/>
                <w:color w:val="000000"/>
                <w:sz w:val="18"/>
                <w:szCs w:val="18"/>
                <w14:ligatures w14:val="none"/>
              </w:rPr>
              <w:t>11</w:t>
            </w:r>
          </w:p>
        </w:tc>
        <w:tc>
          <w:tcPr>
            <w:tcW w:w="904" w:type="dxa"/>
            <w:vAlign w:val="center"/>
          </w:tcPr>
          <w:p w14:paraId="3A389CF0">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计算机软件著作权</w:t>
            </w:r>
          </w:p>
        </w:tc>
        <w:tc>
          <w:tcPr>
            <w:tcW w:w="1372" w:type="dxa"/>
            <w:vAlign w:val="center"/>
          </w:tcPr>
          <w:p w14:paraId="28E97FBA">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基于GT-ANP理论的生态脆弱区煤-水协调绿色开采度评价软件V1.0</w:t>
            </w:r>
          </w:p>
        </w:tc>
        <w:tc>
          <w:tcPr>
            <w:tcW w:w="713" w:type="dxa"/>
            <w:vAlign w:val="center"/>
          </w:tcPr>
          <w:p w14:paraId="20D5C290">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中国</w:t>
            </w:r>
          </w:p>
        </w:tc>
        <w:tc>
          <w:tcPr>
            <w:tcW w:w="969" w:type="dxa"/>
            <w:vAlign w:val="center"/>
          </w:tcPr>
          <w:p w14:paraId="4395C66F">
            <w:pPr>
              <w:spacing w:line="300" w:lineRule="exact"/>
              <w:jc w:val="center"/>
              <w:rPr>
                <w:rFonts w:cs="Times New Roman"/>
                <w:color w:val="000000"/>
                <w:sz w:val="18"/>
                <w:szCs w:val="18"/>
                <w14:ligatures w14:val="none"/>
              </w:rPr>
            </w:pPr>
            <w:r>
              <w:rPr>
                <w:rFonts w:cs="Times New Roman"/>
                <w:color w:val="000000"/>
                <w:sz w:val="18"/>
                <w:szCs w:val="18"/>
                <w14:ligatures w14:val="none"/>
              </w:rPr>
              <w:t>2021SR1409093</w:t>
            </w:r>
          </w:p>
        </w:tc>
        <w:tc>
          <w:tcPr>
            <w:tcW w:w="992" w:type="dxa"/>
            <w:vAlign w:val="center"/>
          </w:tcPr>
          <w:p w14:paraId="63EA6C09">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2021-09-22</w:t>
            </w:r>
          </w:p>
        </w:tc>
        <w:tc>
          <w:tcPr>
            <w:tcW w:w="1143" w:type="dxa"/>
            <w:vAlign w:val="center"/>
          </w:tcPr>
          <w:p w14:paraId="333F7BB3">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软著登字第8131719号</w:t>
            </w:r>
          </w:p>
        </w:tc>
        <w:tc>
          <w:tcPr>
            <w:tcW w:w="830" w:type="dxa"/>
            <w:vAlign w:val="center"/>
          </w:tcPr>
          <w:p w14:paraId="2579411E">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内蒙古农业大学</w:t>
            </w:r>
          </w:p>
        </w:tc>
        <w:tc>
          <w:tcPr>
            <w:tcW w:w="1274" w:type="dxa"/>
            <w:vAlign w:val="center"/>
          </w:tcPr>
          <w:p w14:paraId="37C3F37E">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刘晓民；王文娟；刘海燕；王震宇；裴海峰</w:t>
            </w:r>
          </w:p>
        </w:tc>
        <w:tc>
          <w:tcPr>
            <w:tcW w:w="988" w:type="dxa"/>
            <w:vAlign w:val="center"/>
          </w:tcPr>
          <w:p w14:paraId="7360E935">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有效</w:t>
            </w:r>
          </w:p>
        </w:tc>
      </w:tr>
      <w:tr w14:paraId="23FAD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60513AE1">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12</w:t>
            </w:r>
          </w:p>
        </w:tc>
        <w:tc>
          <w:tcPr>
            <w:tcW w:w="904" w:type="dxa"/>
            <w:vAlign w:val="center"/>
          </w:tcPr>
          <w:p w14:paraId="274CB809">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计算机软件著作权</w:t>
            </w:r>
          </w:p>
        </w:tc>
        <w:tc>
          <w:tcPr>
            <w:tcW w:w="1372" w:type="dxa"/>
            <w:vAlign w:val="center"/>
          </w:tcPr>
          <w:p w14:paraId="453CF322">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基于全生命周期的煤-水协调绿色开采度评价软件V1.0</w:t>
            </w:r>
          </w:p>
        </w:tc>
        <w:tc>
          <w:tcPr>
            <w:tcW w:w="713" w:type="dxa"/>
            <w:vAlign w:val="center"/>
          </w:tcPr>
          <w:p w14:paraId="4E482C3A">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中国</w:t>
            </w:r>
          </w:p>
        </w:tc>
        <w:tc>
          <w:tcPr>
            <w:tcW w:w="969" w:type="dxa"/>
            <w:vAlign w:val="center"/>
          </w:tcPr>
          <w:p w14:paraId="41D594D9">
            <w:pPr>
              <w:spacing w:line="300" w:lineRule="exact"/>
              <w:jc w:val="center"/>
              <w:rPr>
                <w:rFonts w:cs="Times New Roman"/>
                <w:color w:val="000000"/>
                <w:sz w:val="18"/>
                <w:szCs w:val="18"/>
                <w14:ligatures w14:val="none"/>
              </w:rPr>
            </w:pPr>
            <w:r>
              <w:rPr>
                <w:rFonts w:cs="Times New Roman"/>
                <w:color w:val="000000"/>
                <w:sz w:val="18"/>
                <w:szCs w:val="18"/>
                <w14:ligatures w14:val="none"/>
              </w:rPr>
              <w:t>2021SR1409094</w:t>
            </w:r>
          </w:p>
        </w:tc>
        <w:tc>
          <w:tcPr>
            <w:tcW w:w="992" w:type="dxa"/>
            <w:vAlign w:val="center"/>
          </w:tcPr>
          <w:p w14:paraId="39BC1243">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2021-09-22</w:t>
            </w:r>
          </w:p>
        </w:tc>
        <w:tc>
          <w:tcPr>
            <w:tcW w:w="1143" w:type="dxa"/>
            <w:vAlign w:val="center"/>
          </w:tcPr>
          <w:p w14:paraId="7F156E7A">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软著登字第8131720号</w:t>
            </w:r>
          </w:p>
        </w:tc>
        <w:tc>
          <w:tcPr>
            <w:tcW w:w="830" w:type="dxa"/>
            <w:vAlign w:val="center"/>
          </w:tcPr>
          <w:p w14:paraId="743C2BDD">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内蒙古农业大学</w:t>
            </w:r>
          </w:p>
        </w:tc>
        <w:tc>
          <w:tcPr>
            <w:tcW w:w="1274" w:type="dxa"/>
            <w:vAlign w:val="center"/>
          </w:tcPr>
          <w:p w14:paraId="436BACB4">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刘晓民；王文娟；刘海燕；陈琼；郑永朋</w:t>
            </w:r>
          </w:p>
        </w:tc>
        <w:tc>
          <w:tcPr>
            <w:tcW w:w="988" w:type="dxa"/>
            <w:vAlign w:val="center"/>
          </w:tcPr>
          <w:p w14:paraId="14CD5321">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有效</w:t>
            </w:r>
          </w:p>
        </w:tc>
      </w:tr>
      <w:tr w14:paraId="319878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08D24A4A">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13</w:t>
            </w:r>
          </w:p>
        </w:tc>
        <w:tc>
          <w:tcPr>
            <w:tcW w:w="904" w:type="dxa"/>
            <w:vAlign w:val="center"/>
          </w:tcPr>
          <w:p w14:paraId="06789BCE">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计算机</w:t>
            </w:r>
            <w:r>
              <w:rPr>
                <w:rFonts w:cs="Times New Roman"/>
                <w:color w:val="000000"/>
                <w:sz w:val="18"/>
                <w:szCs w:val="18"/>
                <w14:ligatures w14:val="none"/>
              </w:rPr>
              <w:t>软件著作权</w:t>
            </w:r>
          </w:p>
        </w:tc>
        <w:tc>
          <w:tcPr>
            <w:tcW w:w="1372" w:type="dxa"/>
            <w:vAlign w:val="center"/>
          </w:tcPr>
          <w:p w14:paraId="5BFDD3AC">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地下水量质耦合数值模拟软件V1.0</w:t>
            </w:r>
          </w:p>
        </w:tc>
        <w:tc>
          <w:tcPr>
            <w:tcW w:w="713" w:type="dxa"/>
            <w:vAlign w:val="center"/>
          </w:tcPr>
          <w:p w14:paraId="33AE6346">
            <w:pPr>
              <w:spacing w:line="300" w:lineRule="exact"/>
              <w:jc w:val="center"/>
              <w:rPr>
                <w:rFonts w:cs="Times New Roman"/>
                <w:color w:val="000000"/>
                <w:sz w:val="18"/>
                <w:szCs w:val="18"/>
                <w14:ligatures w14:val="none"/>
              </w:rPr>
            </w:pPr>
            <w:r>
              <w:rPr>
                <w:rFonts w:cs="Times New Roman"/>
                <w:color w:val="000000"/>
                <w:sz w:val="18"/>
                <w:szCs w:val="18"/>
                <w14:ligatures w14:val="none"/>
              </w:rPr>
              <w:t>中国</w:t>
            </w:r>
          </w:p>
        </w:tc>
        <w:tc>
          <w:tcPr>
            <w:tcW w:w="969" w:type="dxa"/>
            <w:vAlign w:val="center"/>
          </w:tcPr>
          <w:p w14:paraId="44233C96">
            <w:pPr>
              <w:spacing w:line="300" w:lineRule="exact"/>
              <w:jc w:val="center"/>
              <w:rPr>
                <w:rFonts w:cs="Times New Roman"/>
                <w:color w:val="000000"/>
                <w:sz w:val="18"/>
                <w:szCs w:val="18"/>
                <w14:ligatures w14:val="none"/>
              </w:rPr>
            </w:pPr>
            <w:r>
              <w:rPr>
                <w:rFonts w:cs="Times New Roman"/>
                <w:color w:val="000000"/>
                <w:sz w:val="18"/>
                <w:szCs w:val="18"/>
                <w14:ligatures w14:val="none"/>
              </w:rPr>
              <w:t>2022SR0144124</w:t>
            </w:r>
          </w:p>
        </w:tc>
        <w:tc>
          <w:tcPr>
            <w:tcW w:w="992" w:type="dxa"/>
            <w:vAlign w:val="center"/>
          </w:tcPr>
          <w:p w14:paraId="16D81D43">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2022-01-24</w:t>
            </w:r>
          </w:p>
        </w:tc>
        <w:tc>
          <w:tcPr>
            <w:tcW w:w="1143" w:type="dxa"/>
            <w:vAlign w:val="center"/>
          </w:tcPr>
          <w:p w14:paraId="7BE753DA">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软著登字第9098323号</w:t>
            </w:r>
          </w:p>
        </w:tc>
        <w:tc>
          <w:tcPr>
            <w:tcW w:w="830" w:type="dxa"/>
            <w:vAlign w:val="center"/>
          </w:tcPr>
          <w:p w14:paraId="7488BB18">
            <w:pPr>
              <w:spacing w:line="300" w:lineRule="exact"/>
              <w:jc w:val="center"/>
              <w:rPr>
                <w:rFonts w:cs="Times New Roman"/>
                <w:color w:val="000000"/>
                <w:sz w:val="18"/>
                <w:szCs w:val="18"/>
                <w14:ligatures w14:val="none"/>
              </w:rPr>
            </w:pPr>
            <w:r>
              <w:rPr>
                <w:rFonts w:cs="Times New Roman"/>
                <w:color w:val="000000"/>
                <w:sz w:val="18"/>
                <w:szCs w:val="18"/>
                <w14:ligatures w14:val="none"/>
              </w:rPr>
              <w:t>内蒙古农业大学</w:t>
            </w:r>
          </w:p>
        </w:tc>
        <w:tc>
          <w:tcPr>
            <w:tcW w:w="1274" w:type="dxa"/>
            <w:vAlign w:val="center"/>
          </w:tcPr>
          <w:p w14:paraId="3C7E6CF3">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黄磊；高瑞忠；卢俊平；侯泽明；韩萱</w:t>
            </w:r>
          </w:p>
        </w:tc>
        <w:tc>
          <w:tcPr>
            <w:tcW w:w="988" w:type="dxa"/>
            <w:vAlign w:val="center"/>
          </w:tcPr>
          <w:p w14:paraId="5926690A">
            <w:pPr>
              <w:spacing w:line="300" w:lineRule="exact"/>
              <w:jc w:val="center"/>
              <w:rPr>
                <w:rFonts w:cs="Times New Roman"/>
                <w:color w:val="000000"/>
                <w:sz w:val="18"/>
                <w:szCs w:val="18"/>
                <w14:ligatures w14:val="none"/>
              </w:rPr>
            </w:pPr>
            <w:r>
              <w:rPr>
                <w:rFonts w:cs="Times New Roman"/>
                <w:color w:val="000000"/>
                <w:sz w:val="18"/>
                <w:szCs w:val="18"/>
                <w14:ligatures w14:val="none"/>
              </w:rPr>
              <w:t>有效</w:t>
            </w:r>
          </w:p>
        </w:tc>
      </w:tr>
      <w:tr w14:paraId="38078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414FE41B">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14</w:t>
            </w:r>
          </w:p>
        </w:tc>
        <w:tc>
          <w:tcPr>
            <w:tcW w:w="904" w:type="dxa"/>
            <w:vAlign w:val="center"/>
          </w:tcPr>
          <w:p w14:paraId="30EEADBC">
            <w:pPr>
              <w:spacing w:line="300" w:lineRule="exact"/>
              <w:jc w:val="center"/>
              <w:rPr>
                <w:rFonts w:cs="Times New Roman"/>
                <w:color w:val="000000"/>
                <w:sz w:val="18"/>
                <w:szCs w:val="18"/>
                <w14:ligatures w14:val="none"/>
              </w:rPr>
            </w:pPr>
            <w:r>
              <w:rPr>
                <w:rFonts w:cs="Times New Roman"/>
                <w:color w:val="000000"/>
                <w:sz w:val="18"/>
                <w:szCs w:val="18"/>
                <w14:ligatures w14:val="none"/>
              </w:rPr>
              <w:t>论文</w:t>
            </w:r>
          </w:p>
        </w:tc>
        <w:tc>
          <w:tcPr>
            <w:tcW w:w="1372" w:type="dxa"/>
            <w:vAlign w:val="center"/>
          </w:tcPr>
          <w:p w14:paraId="4F8BDB8A">
            <w:pPr>
              <w:spacing w:line="300" w:lineRule="exact"/>
              <w:jc w:val="center"/>
              <w:rPr>
                <w:rFonts w:cs="Times New Roman"/>
                <w:color w:val="000000"/>
                <w:sz w:val="18"/>
                <w:szCs w:val="18"/>
                <w14:ligatures w14:val="none"/>
              </w:rPr>
            </w:pPr>
            <w:r>
              <w:rPr>
                <w:rFonts w:cs="Times New Roman"/>
                <w:color w:val="000000"/>
                <w:sz w:val="18"/>
                <w:szCs w:val="18"/>
                <w14:ligatures w14:val="none"/>
              </w:rPr>
              <w:t>Identifying the spatial pattern, driving factors and potential human health risks of nitrate and fluoride enriched groundwater of Ordos Basin, Northwest China</w:t>
            </w:r>
          </w:p>
        </w:tc>
        <w:tc>
          <w:tcPr>
            <w:tcW w:w="713" w:type="dxa"/>
            <w:vAlign w:val="center"/>
          </w:tcPr>
          <w:p w14:paraId="43721998">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美国</w:t>
            </w:r>
          </w:p>
        </w:tc>
        <w:tc>
          <w:tcPr>
            <w:tcW w:w="969" w:type="dxa"/>
            <w:vAlign w:val="center"/>
          </w:tcPr>
          <w:p w14:paraId="0B4CBB9B">
            <w:pPr>
              <w:spacing w:line="300" w:lineRule="exact"/>
              <w:jc w:val="center"/>
              <w:rPr>
                <w:rFonts w:cs="Times New Roman"/>
                <w:color w:val="000000"/>
                <w:sz w:val="18"/>
                <w:szCs w:val="18"/>
                <w14:ligatures w14:val="none"/>
              </w:rPr>
            </w:pPr>
            <w:r>
              <w:rPr>
                <w:rFonts w:cs="Times New Roman"/>
                <w:color w:val="000000"/>
                <w:sz w:val="18"/>
                <w:szCs w:val="18"/>
                <w14:ligatures w14:val="none"/>
              </w:rPr>
              <w:t>doi.org/10.1016/j.jclepro.2022.134289</w:t>
            </w:r>
          </w:p>
        </w:tc>
        <w:tc>
          <w:tcPr>
            <w:tcW w:w="992" w:type="dxa"/>
            <w:vAlign w:val="center"/>
          </w:tcPr>
          <w:p w14:paraId="19C5E58E">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2022-09-24</w:t>
            </w:r>
          </w:p>
        </w:tc>
        <w:tc>
          <w:tcPr>
            <w:tcW w:w="1143" w:type="dxa"/>
            <w:vAlign w:val="center"/>
          </w:tcPr>
          <w:p w14:paraId="58042D8F">
            <w:pPr>
              <w:spacing w:line="300" w:lineRule="exact"/>
              <w:jc w:val="center"/>
              <w:rPr>
                <w:rFonts w:cs="Times New Roman"/>
                <w:color w:val="000000"/>
                <w:sz w:val="18"/>
                <w:szCs w:val="18"/>
                <w14:ligatures w14:val="none"/>
              </w:rPr>
            </w:pPr>
            <w:r>
              <w:rPr>
                <w:rFonts w:cs="Times New Roman"/>
                <w:color w:val="000000"/>
                <w:sz w:val="18"/>
                <w:szCs w:val="18"/>
                <w14:ligatures w14:val="none"/>
              </w:rPr>
              <w:t>Journal of Cleaner Production</w:t>
            </w:r>
            <w:r>
              <w:rPr>
                <w:rFonts w:hint="eastAsia" w:cs="Times New Roman"/>
                <w:color w:val="000000"/>
                <w:sz w:val="18"/>
                <w:szCs w:val="18"/>
                <w14:ligatures w14:val="none"/>
              </w:rPr>
              <w:t xml:space="preserve">, </w:t>
            </w:r>
            <w:r>
              <w:rPr>
                <w:rFonts w:cs="Times New Roman"/>
                <w:color w:val="000000"/>
                <w:sz w:val="18"/>
                <w:szCs w:val="18"/>
                <w14:ligatures w14:val="none"/>
              </w:rPr>
              <w:t>376:13428</w:t>
            </w:r>
          </w:p>
        </w:tc>
        <w:tc>
          <w:tcPr>
            <w:tcW w:w="830" w:type="dxa"/>
            <w:vAlign w:val="center"/>
          </w:tcPr>
          <w:p w14:paraId="3354B0E6">
            <w:pPr>
              <w:spacing w:line="300" w:lineRule="exact"/>
              <w:jc w:val="center"/>
              <w:rPr>
                <w:rFonts w:cs="Times New Roman"/>
                <w:color w:val="000000"/>
                <w:sz w:val="18"/>
                <w:szCs w:val="18"/>
                <w14:ligatures w14:val="none"/>
              </w:rPr>
            </w:pPr>
            <w:r>
              <w:rPr>
                <w:rFonts w:cs="Times New Roman"/>
                <w:color w:val="000000"/>
                <w:sz w:val="18"/>
                <w:szCs w:val="18"/>
                <w14:ligatures w14:val="none"/>
              </w:rPr>
              <w:t>内蒙古大学</w:t>
            </w:r>
          </w:p>
        </w:tc>
        <w:tc>
          <w:tcPr>
            <w:tcW w:w="1274" w:type="dxa"/>
            <w:vAlign w:val="center"/>
          </w:tcPr>
          <w:p w14:paraId="53133B40">
            <w:pPr>
              <w:spacing w:line="300" w:lineRule="exact"/>
              <w:jc w:val="center"/>
              <w:rPr>
                <w:rFonts w:cs="Times New Roman"/>
                <w:color w:val="000000"/>
                <w:sz w:val="18"/>
                <w:szCs w:val="18"/>
                <w14:ligatures w14:val="none"/>
              </w:rPr>
            </w:pPr>
            <w:r>
              <w:rPr>
                <w:rFonts w:ascii="Calibri" w:hAnsi="Calibri" w:cs="Times New Roman"/>
                <w:sz w:val="18"/>
                <w:szCs w:val="18"/>
                <w14:ligatures w14:val="none"/>
              </w:rPr>
              <w:t>屈伸；段利民；史浙明；毛海如；王广才；刘廷玺；于瑞宏；彭</w:t>
            </w:r>
            <w:r>
              <w:rPr>
                <w:rFonts w:hint="eastAsia" w:ascii="Calibri" w:hAnsi="Calibri" w:cs="Times New Roman"/>
                <w:sz w:val="18"/>
                <w:szCs w:val="18"/>
                <w14:ligatures w14:val="none"/>
              </w:rPr>
              <w:t>小</w:t>
            </w:r>
            <w:r>
              <w:rPr>
                <w:rFonts w:ascii="Calibri" w:hAnsi="Calibri" w:cs="Times New Roman"/>
                <w:sz w:val="18"/>
                <w:szCs w:val="18"/>
                <w14:ligatures w14:val="none"/>
              </w:rPr>
              <w:t>红</w:t>
            </w:r>
          </w:p>
        </w:tc>
        <w:tc>
          <w:tcPr>
            <w:tcW w:w="988" w:type="dxa"/>
            <w:vAlign w:val="center"/>
          </w:tcPr>
          <w:p w14:paraId="23D4DBF8">
            <w:pPr>
              <w:spacing w:line="300" w:lineRule="exact"/>
              <w:jc w:val="center"/>
              <w:rPr>
                <w:rFonts w:cs="Times New Roman"/>
                <w:color w:val="000000"/>
                <w:sz w:val="18"/>
                <w:szCs w:val="18"/>
                <w14:ligatures w14:val="none"/>
              </w:rPr>
            </w:pPr>
            <w:r>
              <w:rPr>
                <w:rFonts w:cs="Times New Roman"/>
                <w:color w:val="000000"/>
                <w:sz w:val="18"/>
                <w:szCs w:val="18"/>
                <w14:ligatures w14:val="none"/>
              </w:rPr>
              <w:t>有效</w:t>
            </w:r>
          </w:p>
        </w:tc>
      </w:tr>
      <w:tr w14:paraId="70E43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5" w:type="dxa"/>
            <w:vAlign w:val="center"/>
          </w:tcPr>
          <w:p w14:paraId="1471B9F3">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15</w:t>
            </w:r>
          </w:p>
        </w:tc>
        <w:tc>
          <w:tcPr>
            <w:tcW w:w="904" w:type="dxa"/>
            <w:vAlign w:val="center"/>
          </w:tcPr>
          <w:p w14:paraId="69F758E5">
            <w:pPr>
              <w:spacing w:line="300" w:lineRule="exact"/>
              <w:jc w:val="center"/>
              <w:rPr>
                <w:rFonts w:cs="Times New Roman"/>
                <w:color w:val="000000"/>
                <w:sz w:val="18"/>
                <w:szCs w:val="18"/>
                <w14:ligatures w14:val="none"/>
              </w:rPr>
            </w:pPr>
            <w:r>
              <w:rPr>
                <w:rFonts w:cs="Times New Roman"/>
                <w:color w:val="000000"/>
                <w:sz w:val="18"/>
                <w:szCs w:val="18"/>
                <w14:ligatures w14:val="none"/>
              </w:rPr>
              <w:t>论文</w:t>
            </w:r>
          </w:p>
        </w:tc>
        <w:tc>
          <w:tcPr>
            <w:tcW w:w="1372" w:type="dxa"/>
            <w:vAlign w:val="center"/>
          </w:tcPr>
          <w:p w14:paraId="511A3D2E">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矿区流域不同水体同位素时空特征及水循环指示意义</w:t>
            </w:r>
          </w:p>
        </w:tc>
        <w:tc>
          <w:tcPr>
            <w:tcW w:w="713" w:type="dxa"/>
            <w:vAlign w:val="center"/>
          </w:tcPr>
          <w:p w14:paraId="76A9EE71">
            <w:pPr>
              <w:spacing w:line="300" w:lineRule="exact"/>
              <w:jc w:val="center"/>
              <w:rPr>
                <w:rFonts w:cs="Times New Roman"/>
                <w:color w:val="000000"/>
                <w:sz w:val="18"/>
                <w:szCs w:val="18"/>
                <w14:ligatures w14:val="none"/>
              </w:rPr>
            </w:pPr>
            <w:r>
              <w:rPr>
                <w:rFonts w:cs="Times New Roman"/>
                <w:color w:val="000000"/>
                <w:sz w:val="18"/>
                <w:szCs w:val="18"/>
                <w14:ligatures w14:val="none"/>
              </w:rPr>
              <w:t>中国</w:t>
            </w:r>
          </w:p>
        </w:tc>
        <w:tc>
          <w:tcPr>
            <w:tcW w:w="969" w:type="dxa"/>
            <w:vAlign w:val="center"/>
          </w:tcPr>
          <w:p w14:paraId="702D51FE">
            <w:pPr>
              <w:spacing w:line="300" w:lineRule="exact"/>
              <w:jc w:val="center"/>
              <w:rPr>
                <w:rFonts w:cs="Times New Roman"/>
                <w:color w:val="000000"/>
                <w:sz w:val="18"/>
                <w:szCs w:val="18"/>
                <w14:ligatures w14:val="none"/>
              </w:rPr>
            </w:pPr>
            <w:r>
              <w:rPr>
                <w:rFonts w:cs="Times New Roman"/>
                <w:color w:val="000000"/>
                <w:sz w:val="18"/>
                <w:szCs w:val="18"/>
                <w14:ligatures w14:val="none"/>
              </w:rPr>
              <w:t>doi.org/</w:t>
            </w:r>
            <w:r>
              <w:rPr>
                <w:rFonts w:hint="eastAsia" w:cs="Times New Roman"/>
                <w:color w:val="000000"/>
                <w:sz w:val="18"/>
                <w:szCs w:val="18"/>
                <w14:ligatures w14:val="none"/>
              </w:rPr>
              <w:t>10.14042/j.cnki.32.1309.2022.05.010</w:t>
            </w:r>
          </w:p>
        </w:tc>
        <w:tc>
          <w:tcPr>
            <w:tcW w:w="992" w:type="dxa"/>
            <w:vAlign w:val="center"/>
          </w:tcPr>
          <w:p w14:paraId="15AF81AD">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2022-09-15</w:t>
            </w:r>
          </w:p>
        </w:tc>
        <w:tc>
          <w:tcPr>
            <w:tcW w:w="1143" w:type="dxa"/>
            <w:vAlign w:val="center"/>
          </w:tcPr>
          <w:p w14:paraId="090E7BD4">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水科学进展, 33(5): 805-815</w:t>
            </w:r>
          </w:p>
        </w:tc>
        <w:tc>
          <w:tcPr>
            <w:tcW w:w="830" w:type="dxa"/>
            <w:vAlign w:val="center"/>
          </w:tcPr>
          <w:p w14:paraId="0BB12D6A">
            <w:pPr>
              <w:spacing w:line="300" w:lineRule="exact"/>
              <w:jc w:val="center"/>
              <w:rPr>
                <w:rFonts w:cs="Times New Roman"/>
                <w:color w:val="000000"/>
                <w:sz w:val="18"/>
                <w:szCs w:val="18"/>
                <w14:ligatures w14:val="none"/>
              </w:rPr>
            </w:pPr>
            <w:r>
              <w:rPr>
                <w:rFonts w:cs="Times New Roman"/>
                <w:color w:val="000000"/>
                <w:sz w:val="18"/>
                <w:szCs w:val="18"/>
                <w14:ligatures w14:val="none"/>
              </w:rPr>
              <w:t>内蒙古农业大学</w:t>
            </w:r>
          </w:p>
        </w:tc>
        <w:tc>
          <w:tcPr>
            <w:tcW w:w="1274" w:type="dxa"/>
            <w:vAlign w:val="center"/>
          </w:tcPr>
          <w:p w14:paraId="2727F43B">
            <w:pPr>
              <w:spacing w:line="300" w:lineRule="exact"/>
              <w:jc w:val="center"/>
              <w:rPr>
                <w:rFonts w:cs="Times New Roman"/>
                <w:color w:val="000000"/>
                <w:sz w:val="18"/>
                <w:szCs w:val="18"/>
                <w14:ligatures w14:val="none"/>
              </w:rPr>
            </w:pPr>
            <w:r>
              <w:rPr>
                <w:rFonts w:hint="eastAsia" w:cs="Times New Roman"/>
                <w:color w:val="000000"/>
                <w:sz w:val="18"/>
                <w:szCs w:val="18"/>
                <w14:ligatures w14:val="none"/>
              </w:rPr>
              <w:t>孙龙；刘廷玺；段利民；张文瑞；郑国峰</w:t>
            </w:r>
          </w:p>
        </w:tc>
        <w:tc>
          <w:tcPr>
            <w:tcW w:w="988" w:type="dxa"/>
            <w:vAlign w:val="center"/>
          </w:tcPr>
          <w:p w14:paraId="42D1422B">
            <w:pPr>
              <w:spacing w:line="300" w:lineRule="exact"/>
              <w:jc w:val="center"/>
              <w:rPr>
                <w:rFonts w:cs="Times New Roman"/>
                <w:color w:val="000000"/>
                <w:sz w:val="18"/>
                <w:szCs w:val="18"/>
                <w14:ligatures w14:val="none"/>
              </w:rPr>
            </w:pPr>
            <w:r>
              <w:rPr>
                <w:rFonts w:cs="Times New Roman"/>
                <w:color w:val="000000"/>
                <w:sz w:val="18"/>
                <w:szCs w:val="18"/>
                <w14:ligatures w14:val="none"/>
              </w:rPr>
              <w:t>有效</w:t>
            </w:r>
          </w:p>
        </w:tc>
      </w:tr>
      <w:bookmarkEnd w:id="2"/>
    </w:tbl>
    <w:p w14:paraId="1EC46862">
      <w:pPr>
        <w:spacing w:line="360" w:lineRule="auto"/>
      </w:pPr>
    </w:p>
    <w:p w14:paraId="1779C991">
      <w:pPr>
        <w:widowControl/>
        <w:jc w:val="left"/>
      </w:pPr>
      <w:r>
        <w:br w:type="page"/>
      </w:r>
    </w:p>
    <w:p w14:paraId="46EEA1B6">
      <w:pPr>
        <w:spacing w:line="360" w:lineRule="auto"/>
        <w:rPr>
          <w:b/>
          <w:bCs/>
          <w:sz w:val="24"/>
          <w:szCs w:val="24"/>
        </w:rPr>
      </w:pPr>
      <w:r>
        <w:rPr>
          <w:rFonts w:hint="eastAsia"/>
          <w:b/>
          <w:bCs/>
          <w:sz w:val="24"/>
          <w:szCs w:val="24"/>
        </w:rPr>
        <w:t>六、主要完成人及排序</w:t>
      </w:r>
      <w:r>
        <w:rPr>
          <w:rFonts w:hint="eastAsia"/>
          <w:szCs w:val="21"/>
        </w:rPr>
        <w:t>（指所有完成人，主要内容包括：排名、姓名、技术职称、工作单位、完成单位、对本项目重要科学发现的贡献）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851"/>
        <w:gridCol w:w="1214"/>
        <w:gridCol w:w="1196"/>
        <w:gridCol w:w="3339"/>
      </w:tblGrid>
      <w:tr w14:paraId="6135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EA652C9">
            <w:pPr>
              <w:jc w:val="center"/>
              <w:rPr>
                <w:b/>
                <w:bCs/>
                <w:szCs w:val="21"/>
              </w:rPr>
            </w:pPr>
            <w:r>
              <w:rPr>
                <w:rFonts w:hint="eastAsia"/>
                <w:b/>
                <w:bCs/>
                <w:szCs w:val="21"/>
              </w:rPr>
              <w:t>排名</w:t>
            </w:r>
          </w:p>
        </w:tc>
        <w:tc>
          <w:tcPr>
            <w:tcW w:w="992" w:type="dxa"/>
            <w:vAlign w:val="center"/>
          </w:tcPr>
          <w:p w14:paraId="2DC2D0B9">
            <w:pPr>
              <w:jc w:val="center"/>
              <w:rPr>
                <w:b/>
                <w:bCs/>
                <w:szCs w:val="21"/>
              </w:rPr>
            </w:pPr>
            <w:r>
              <w:rPr>
                <w:rFonts w:hint="eastAsia"/>
                <w:b/>
                <w:bCs/>
                <w:szCs w:val="21"/>
              </w:rPr>
              <w:t>姓名</w:t>
            </w:r>
          </w:p>
        </w:tc>
        <w:tc>
          <w:tcPr>
            <w:tcW w:w="851" w:type="dxa"/>
            <w:vAlign w:val="center"/>
          </w:tcPr>
          <w:p w14:paraId="3C266A50">
            <w:pPr>
              <w:jc w:val="center"/>
              <w:rPr>
                <w:b/>
                <w:bCs/>
                <w:szCs w:val="21"/>
              </w:rPr>
            </w:pPr>
            <w:r>
              <w:rPr>
                <w:rFonts w:hint="eastAsia"/>
                <w:b/>
                <w:bCs/>
                <w:szCs w:val="21"/>
              </w:rPr>
              <w:t>技术</w:t>
            </w:r>
          </w:p>
          <w:p w14:paraId="25CE0BAC">
            <w:pPr>
              <w:jc w:val="center"/>
              <w:rPr>
                <w:b/>
                <w:bCs/>
                <w:szCs w:val="21"/>
              </w:rPr>
            </w:pPr>
            <w:r>
              <w:rPr>
                <w:rFonts w:hint="eastAsia"/>
                <w:b/>
                <w:bCs/>
                <w:szCs w:val="21"/>
              </w:rPr>
              <w:t>职称</w:t>
            </w:r>
          </w:p>
        </w:tc>
        <w:tc>
          <w:tcPr>
            <w:tcW w:w="1214" w:type="dxa"/>
            <w:vAlign w:val="center"/>
          </w:tcPr>
          <w:p w14:paraId="6CA27D61">
            <w:pPr>
              <w:jc w:val="center"/>
              <w:rPr>
                <w:b/>
                <w:bCs/>
                <w:szCs w:val="21"/>
              </w:rPr>
            </w:pPr>
            <w:r>
              <w:rPr>
                <w:rFonts w:hint="eastAsia"/>
                <w:b/>
                <w:bCs/>
                <w:szCs w:val="21"/>
              </w:rPr>
              <w:t>工作单位</w:t>
            </w:r>
          </w:p>
        </w:tc>
        <w:tc>
          <w:tcPr>
            <w:tcW w:w="1196" w:type="dxa"/>
            <w:vAlign w:val="center"/>
          </w:tcPr>
          <w:p w14:paraId="30B0DF69">
            <w:pPr>
              <w:jc w:val="center"/>
              <w:rPr>
                <w:b/>
                <w:bCs/>
                <w:szCs w:val="21"/>
              </w:rPr>
            </w:pPr>
            <w:r>
              <w:rPr>
                <w:rFonts w:hint="eastAsia"/>
                <w:b/>
                <w:bCs/>
                <w:szCs w:val="21"/>
              </w:rPr>
              <w:t>完成单位</w:t>
            </w:r>
          </w:p>
        </w:tc>
        <w:tc>
          <w:tcPr>
            <w:tcW w:w="3339" w:type="dxa"/>
            <w:vAlign w:val="center"/>
          </w:tcPr>
          <w:p w14:paraId="0C778BA6">
            <w:pPr>
              <w:jc w:val="center"/>
              <w:rPr>
                <w:b/>
                <w:bCs/>
                <w:szCs w:val="21"/>
              </w:rPr>
            </w:pPr>
            <w:r>
              <w:rPr>
                <w:rFonts w:hint="eastAsia"/>
                <w:b/>
                <w:bCs/>
                <w:szCs w:val="21"/>
              </w:rPr>
              <w:t>重要贡献</w:t>
            </w:r>
          </w:p>
        </w:tc>
      </w:tr>
      <w:tr w14:paraId="715A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EBC1632">
            <w:pPr>
              <w:jc w:val="center"/>
              <w:rPr>
                <w:rFonts w:cs="Times New Roman"/>
                <w:szCs w:val="21"/>
              </w:rPr>
            </w:pPr>
            <w:r>
              <w:rPr>
                <w:rFonts w:cs="Times New Roman"/>
                <w:szCs w:val="21"/>
              </w:rPr>
              <w:t>1</w:t>
            </w:r>
          </w:p>
        </w:tc>
        <w:tc>
          <w:tcPr>
            <w:tcW w:w="992" w:type="dxa"/>
            <w:vAlign w:val="center"/>
          </w:tcPr>
          <w:p w14:paraId="20AC546F">
            <w:pPr>
              <w:jc w:val="center"/>
              <w:rPr>
                <w:rFonts w:cs="Times New Roman"/>
                <w:szCs w:val="21"/>
              </w:rPr>
            </w:pPr>
            <w:r>
              <w:rPr>
                <w:rFonts w:cs="Times New Roman"/>
                <w:szCs w:val="21"/>
              </w:rPr>
              <w:t>刘晓民</w:t>
            </w:r>
          </w:p>
        </w:tc>
        <w:tc>
          <w:tcPr>
            <w:tcW w:w="851" w:type="dxa"/>
            <w:vAlign w:val="center"/>
          </w:tcPr>
          <w:p w14:paraId="0E2FD8C1">
            <w:pPr>
              <w:jc w:val="center"/>
              <w:rPr>
                <w:rFonts w:cs="Times New Roman"/>
                <w:szCs w:val="21"/>
              </w:rPr>
            </w:pPr>
            <w:r>
              <w:rPr>
                <w:rFonts w:cs="Times New Roman"/>
                <w:szCs w:val="21"/>
              </w:rPr>
              <w:t>教授</w:t>
            </w:r>
          </w:p>
        </w:tc>
        <w:tc>
          <w:tcPr>
            <w:tcW w:w="1214" w:type="dxa"/>
            <w:vAlign w:val="center"/>
          </w:tcPr>
          <w:p w14:paraId="5C9B20F4">
            <w:pPr>
              <w:jc w:val="center"/>
              <w:rPr>
                <w:rFonts w:cs="Times New Roman"/>
                <w:szCs w:val="21"/>
              </w:rPr>
            </w:pPr>
            <w:r>
              <w:rPr>
                <w:rFonts w:cs="Times New Roman"/>
                <w:szCs w:val="21"/>
              </w:rPr>
              <w:t>内蒙古农业大学</w:t>
            </w:r>
          </w:p>
        </w:tc>
        <w:tc>
          <w:tcPr>
            <w:tcW w:w="1196" w:type="dxa"/>
            <w:vAlign w:val="center"/>
          </w:tcPr>
          <w:p w14:paraId="464C1D5D">
            <w:pPr>
              <w:jc w:val="center"/>
              <w:rPr>
                <w:rFonts w:cs="Times New Roman"/>
                <w:szCs w:val="21"/>
              </w:rPr>
            </w:pPr>
            <w:r>
              <w:rPr>
                <w:rFonts w:cs="Times New Roman"/>
                <w:szCs w:val="21"/>
              </w:rPr>
              <w:t>内蒙古农业大学</w:t>
            </w:r>
          </w:p>
        </w:tc>
        <w:tc>
          <w:tcPr>
            <w:tcW w:w="3339" w:type="dxa"/>
            <w:vAlign w:val="center"/>
          </w:tcPr>
          <w:p w14:paraId="710F41C3">
            <w:pPr>
              <w:jc w:val="center"/>
              <w:rPr>
                <w:rFonts w:cs="Times New Roman"/>
                <w:szCs w:val="21"/>
              </w:rPr>
            </w:pPr>
            <w:r>
              <w:rPr>
                <w:rFonts w:hint="eastAsia" w:cs="Times New Roman"/>
                <w:szCs w:val="21"/>
              </w:rPr>
              <w:t>项目负责人，构建了煤水协调开发新模式及综合效应评价与多目标全生命周期调控方法，提出了煤水开发新模式下矿井水等多水源优化配置与调控方案等。</w:t>
            </w:r>
          </w:p>
        </w:tc>
      </w:tr>
      <w:tr w14:paraId="69D9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4597B2D">
            <w:pPr>
              <w:jc w:val="center"/>
              <w:rPr>
                <w:rFonts w:cs="Times New Roman"/>
                <w:szCs w:val="21"/>
              </w:rPr>
            </w:pPr>
            <w:r>
              <w:rPr>
                <w:rFonts w:cs="Times New Roman"/>
                <w:szCs w:val="21"/>
              </w:rPr>
              <w:t>2</w:t>
            </w:r>
          </w:p>
        </w:tc>
        <w:tc>
          <w:tcPr>
            <w:tcW w:w="992" w:type="dxa"/>
            <w:vAlign w:val="center"/>
          </w:tcPr>
          <w:p w14:paraId="37D73B0D">
            <w:pPr>
              <w:jc w:val="center"/>
              <w:rPr>
                <w:rFonts w:cs="Times New Roman"/>
                <w:szCs w:val="21"/>
              </w:rPr>
            </w:pPr>
            <w:r>
              <w:rPr>
                <w:rFonts w:cs="Times New Roman"/>
                <w:szCs w:val="21"/>
              </w:rPr>
              <w:t>段利民</w:t>
            </w:r>
          </w:p>
        </w:tc>
        <w:tc>
          <w:tcPr>
            <w:tcW w:w="851" w:type="dxa"/>
            <w:vAlign w:val="center"/>
          </w:tcPr>
          <w:p w14:paraId="5701230F">
            <w:pPr>
              <w:jc w:val="center"/>
              <w:rPr>
                <w:rFonts w:cs="Times New Roman"/>
                <w:szCs w:val="21"/>
              </w:rPr>
            </w:pPr>
            <w:r>
              <w:rPr>
                <w:rFonts w:cs="Times New Roman"/>
                <w:szCs w:val="21"/>
              </w:rPr>
              <w:t>教授</w:t>
            </w:r>
          </w:p>
        </w:tc>
        <w:tc>
          <w:tcPr>
            <w:tcW w:w="1214" w:type="dxa"/>
            <w:vAlign w:val="center"/>
          </w:tcPr>
          <w:p w14:paraId="61AADF46">
            <w:pPr>
              <w:jc w:val="center"/>
              <w:rPr>
                <w:rFonts w:cs="Times New Roman"/>
                <w:szCs w:val="21"/>
              </w:rPr>
            </w:pPr>
            <w:r>
              <w:rPr>
                <w:rFonts w:cs="Times New Roman"/>
                <w:szCs w:val="21"/>
              </w:rPr>
              <w:t>内蒙古农业大学</w:t>
            </w:r>
          </w:p>
        </w:tc>
        <w:tc>
          <w:tcPr>
            <w:tcW w:w="1196" w:type="dxa"/>
            <w:vAlign w:val="center"/>
          </w:tcPr>
          <w:p w14:paraId="73445EB0">
            <w:pPr>
              <w:jc w:val="center"/>
              <w:rPr>
                <w:rFonts w:cs="Times New Roman"/>
                <w:szCs w:val="21"/>
              </w:rPr>
            </w:pPr>
            <w:r>
              <w:rPr>
                <w:rFonts w:cs="Times New Roman"/>
                <w:szCs w:val="21"/>
              </w:rPr>
              <w:t>内蒙古农业大学</w:t>
            </w:r>
          </w:p>
        </w:tc>
        <w:tc>
          <w:tcPr>
            <w:tcW w:w="3339" w:type="dxa"/>
            <w:vAlign w:val="center"/>
          </w:tcPr>
          <w:p w14:paraId="20F1731C">
            <w:pPr>
              <w:jc w:val="center"/>
              <w:rPr>
                <w:rFonts w:cs="Times New Roman"/>
                <w:szCs w:val="21"/>
              </w:rPr>
            </w:pPr>
            <w:r>
              <w:rPr>
                <w:rFonts w:hint="eastAsia" w:cs="Times New Roman"/>
                <w:szCs w:val="21"/>
              </w:rPr>
              <w:t>技术负责人，揭示了采煤驱动下围岩应力-裂隙-渗流三场耦合作用机理，解明了采煤驱动下地下-地表水文耦合机制与地质-环境-生态协同效应等。</w:t>
            </w:r>
          </w:p>
        </w:tc>
      </w:tr>
      <w:tr w14:paraId="0C86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28142C8">
            <w:pPr>
              <w:jc w:val="center"/>
              <w:rPr>
                <w:rFonts w:cs="Times New Roman"/>
                <w:szCs w:val="21"/>
              </w:rPr>
            </w:pPr>
            <w:r>
              <w:rPr>
                <w:rFonts w:cs="Times New Roman"/>
                <w:szCs w:val="21"/>
              </w:rPr>
              <w:t>3</w:t>
            </w:r>
          </w:p>
        </w:tc>
        <w:tc>
          <w:tcPr>
            <w:tcW w:w="992" w:type="dxa"/>
            <w:vAlign w:val="center"/>
          </w:tcPr>
          <w:p w14:paraId="13EBD0B2">
            <w:pPr>
              <w:jc w:val="center"/>
              <w:rPr>
                <w:rFonts w:cs="Times New Roman"/>
                <w:szCs w:val="21"/>
              </w:rPr>
            </w:pPr>
            <w:r>
              <w:rPr>
                <w:rFonts w:cs="Times New Roman"/>
                <w:szCs w:val="21"/>
              </w:rPr>
              <w:t>冶运涛</w:t>
            </w:r>
          </w:p>
        </w:tc>
        <w:tc>
          <w:tcPr>
            <w:tcW w:w="851" w:type="dxa"/>
            <w:vAlign w:val="center"/>
          </w:tcPr>
          <w:p w14:paraId="58B1EE91">
            <w:pPr>
              <w:jc w:val="center"/>
              <w:rPr>
                <w:rFonts w:cs="Times New Roman"/>
                <w:szCs w:val="21"/>
              </w:rPr>
            </w:pPr>
            <w:r>
              <w:rPr>
                <w:rFonts w:cs="Times New Roman"/>
                <w:szCs w:val="21"/>
              </w:rPr>
              <w:t>正高级工程师</w:t>
            </w:r>
          </w:p>
        </w:tc>
        <w:tc>
          <w:tcPr>
            <w:tcW w:w="1214" w:type="dxa"/>
            <w:vAlign w:val="center"/>
          </w:tcPr>
          <w:p w14:paraId="3D1A0977">
            <w:pPr>
              <w:jc w:val="center"/>
              <w:rPr>
                <w:rFonts w:cs="Times New Roman"/>
                <w:szCs w:val="21"/>
              </w:rPr>
            </w:pPr>
            <w:r>
              <w:rPr>
                <w:rFonts w:cs="Times New Roman"/>
                <w:szCs w:val="21"/>
              </w:rPr>
              <w:t>中国水利水电科学研究院</w:t>
            </w:r>
          </w:p>
        </w:tc>
        <w:tc>
          <w:tcPr>
            <w:tcW w:w="1196" w:type="dxa"/>
            <w:vAlign w:val="center"/>
          </w:tcPr>
          <w:p w14:paraId="2AE9FD70">
            <w:pPr>
              <w:jc w:val="center"/>
              <w:rPr>
                <w:rFonts w:cs="Times New Roman"/>
                <w:szCs w:val="21"/>
              </w:rPr>
            </w:pPr>
            <w:r>
              <w:rPr>
                <w:rFonts w:cs="Times New Roman"/>
                <w:szCs w:val="21"/>
              </w:rPr>
              <w:t>中国水利水电科学研究院</w:t>
            </w:r>
          </w:p>
        </w:tc>
        <w:tc>
          <w:tcPr>
            <w:tcW w:w="3339" w:type="dxa"/>
            <w:vAlign w:val="center"/>
          </w:tcPr>
          <w:p w14:paraId="6DAC780B">
            <w:pPr>
              <w:jc w:val="center"/>
              <w:rPr>
                <w:rFonts w:cs="Times New Roman"/>
                <w:szCs w:val="21"/>
              </w:rPr>
            </w:pPr>
            <w:r>
              <w:rPr>
                <w:rFonts w:hint="eastAsia" w:cs="Times New Roman"/>
                <w:szCs w:val="21"/>
              </w:rPr>
              <w:t>研制了非统一高精度曲面网格水流水质模拟及可视化方法和系统，揭示了井工矿和露天矿以及露井联采对含水层水量和水质的扰动效应，研发了多种矿井水预测分析方法等。</w:t>
            </w:r>
          </w:p>
        </w:tc>
      </w:tr>
      <w:tr w14:paraId="10078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2863973">
            <w:pPr>
              <w:jc w:val="center"/>
              <w:rPr>
                <w:rFonts w:cs="Times New Roman"/>
                <w:szCs w:val="21"/>
              </w:rPr>
            </w:pPr>
            <w:r>
              <w:rPr>
                <w:rFonts w:cs="Times New Roman"/>
                <w:szCs w:val="21"/>
              </w:rPr>
              <w:t>4</w:t>
            </w:r>
          </w:p>
        </w:tc>
        <w:tc>
          <w:tcPr>
            <w:tcW w:w="992" w:type="dxa"/>
            <w:vAlign w:val="center"/>
          </w:tcPr>
          <w:p w14:paraId="4256B842">
            <w:pPr>
              <w:jc w:val="center"/>
              <w:rPr>
                <w:rFonts w:cs="Times New Roman"/>
                <w:szCs w:val="21"/>
              </w:rPr>
            </w:pPr>
            <w:r>
              <w:rPr>
                <w:rFonts w:cs="Times New Roman"/>
                <w:szCs w:val="21"/>
              </w:rPr>
              <w:t>武</w:t>
            </w:r>
            <w:r>
              <w:rPr>
                <w:rFonts w:hint="eastAsia" w:cs="Times New Roman"/>
                <w:szCs w:val="21"/>
              </w:rPr>
              <w:t xml:space="preserve">  </w:t>
            </w:r>
            <w:r>
              <w:rPr>
                <w:rFonts w:cs="Times New Roman"/>
                <w:szCs w:val="21"/>
              </w:rPr>
              <w:t>雄</w:t>
            </w:r>
          </w:p>
        </w:tc>
        <w:tc>
          <w:tcPr>
            <w:tcW w:w="851" w:type="dxa"/>
            <w:vAlign w:val="center"/>
          </w:tcPr>
          <w:p w14:paraId="13E7A0C2">
            <w:pPr>
              <w:jc w:val="center"/>
              <w:rPr>
                <w:rFonts w:cs="Times New Roman"/>
                <w:szCs w:val="21"/>
              </w:rPr>
            </w:pPr>
            <w:r>
              <w:rPr>
                <w:rFonts w:cs="Times New Roman"/>
                <w:szCs w:val="21"/>
              </w:rPr>
              <w:t>教授</w:t>
            </w:r>
          </w:p>
        </w:tc>
        <w:tc>
          <w:tcPr>
            <w:tcW w:w="1214" w:type="dxa"/>
            <w:vAlign w:val="center"/>
          </w:tcPr>
          <w:p w14:paraId="380EF1B8">
            <w:pPr>
              <w:jc w:val="center"/>
              <w:rPr>
                <w:rFonts w:cs="Times New Roman"/>
                <w:szCs w:val="21"/>
              </w:rPr>
            </w:pPr>
            <w:r>
              <w:rPr>
                <w:rFonts w:cs="Times New Roman"/>
                <w:szCs w:val="21"/>
              </w:rPr>
              <w:t>中国地质大学（北京）</w:t>
            </w:r>
          </w:p>
        </w:tc>
        <w:tc>
          <w:tcPr>
            <w:tcW w:w="1196" w:type="dxa"/>
            <w:vAlign w:val="center"/>
          </w:tcPr>
          <w:p w14:paraId="305BDF02">
            <w:pPr>
              <w:jc w:val="center"/>
              <w:rPr>
                <w:rFonts w:cs="Times New Roman"/>
                <w:szCs w:val="21"/>
              </w:rPr>
            </w:pPr>
            <w:r>
              <w:rPr>
                <w:rFonts w:cs="Times New Roman"/>
                <w:szCs w:val="21"/>
              </w:rPr>
              <w:t>中国地质大学（北京）</w:t>
            </w:r>
          </w:p>
        </w:tc>
        <w:tc>
          <w:tcPr>
            <w:tcW w:w="3339" w:type="dxa"/>
            <w:vAlign w:val="center"/>
          </w:tcPr>
          <w:p w14:paraId="4F872E49">
            <w:pPr>
              <w:jc w:val="center"/>
              <w:rPr>
                <w:rFonts w:cs="Times New Roman"/>
                <w:szCs w:val="21"/>
              </w:rPr>
            </w:pPr>
            <w:r>
              <w:rPr>
                <w:rFonts w:hint="eastAsia" w:cs="Times New Roman"/>
                <w:szCs w:val="21"/>
              </w:rPr>
              <w:t>野外测试试验负责人，构建了实时跟踪和动态调整的煤-水协调开发综合效应评估指标体系，研发了地下水原位保护技术的煤水协调开发新模式等。</w:t>
            </w:r>
          </w:p>
        </w:tc>
      </w:tr>
      <w:tr w14:paraId="7E63C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C274BD6">
            <w:pPr>
              <w:jc w:val="center"/>
              <w:rPr>
                <w:rFonts w:cs="Times New Roman"/>
                <w:szCs w:val="21"/>
              </w:rPr>
            </w:pPr>
            <w:r>
              <w:rPr>
                <w:rFonts w:cs="Times New Roman"/>
                <w:szCs w:val="21"/>
              </w:rPr>
              <w:t>5</w:t>
            </w:r>
          </w:p>
        </w:tc>
        <w:tc>
          <w:tcPr>
            <w:tcW w:w="992" w:type="dxa"/>
            <w:vAlign w:val="center"/>
          </w:tcPr>
          <w:p w14:paraId="5A951035">
            <w:pPr>
              <w:jc w:val="center"/>
              <w:rPr>
                <w:rFonts w:cs="Times New Roman"/>
                <w:szCs w:val="21"/>
              </w:rPr>
            </w:pPr>
            <w:r>
              <w:rPr>
                <w:rFonts w:cs="Times New Roman"/>
                <w:szCs w:val="21"/>
              </w:rPr>
              <w:t>梁犁丽</w:t>
            </w:r>
          </w:p>
        </w:tc>
        <w:tc>
          <w:tcPr>
            <w:tcW w:w="851" w:type="dxa"/>
            <w:vAlign w:val="center"/>
          </w:tcPr>
          <w:p w14:paraId="239B9553">
            <w:pPr>
              <w:jc w:val="center"/>
              <w:rPr>
                <w:rFonts w:cs="Times New Roman"/>
                <w:szCs w:val="21"/>
              </w:rPr>
            </w:pPr>
            <w:r>
              <w:rPr>
                <w:rFonts w:hint="eastAsia" w:cs="Times New Roman"/>
                <w:szCs w:val="21"/>
              </w:rPr>
              <w:t>正</w:t>
            </w:r>
            <w:r>
              <w:rPr>
                <w:rFonts w:cs="Times New Roman"/>
                <w:szCs w:val="21"/>
              </w:rPr>
              <w:t>高级工程师</w:t>
            </w:r>
          </w:p>
        </w:tc>
        <w:tc>
          <w:tcPr>
            <w:tcW w:w="1214" w:type="dxa"/>
            <w:vAlign w:val="center"/>
          </w:tcPr>
          <w:p w14:paraId="22BC635A">
            <w:pPr>
              <w:jc w:val="center"/>
              <w:rPr>
                <w:rFonts w:cs="Times New Roman"/>
                <w:szCs w:val="21"/>
              </w:rPr>
            </w:pPr>
            <w:r>
              <w:rPr>
                <w:rFonts w:hint="eastAsia" w:cs="Times New Roman"/>
                <w:szCs w:val="21"/>
              </w:rPr>
              <w:t>中国长江三峡集团有限公司</w:t>
            </w:r>
          </w:p>
        </w:tc>
        <w:tc>
          <w:tcPr>
            <w:tcW w:w="1196" w:type="dxa"/>
            <w:vAlign w:val="center"/>
          </w:tcPr>
          <w:p w14:paraId="303C3123">
            <w:pPr>
              <w:jc w:val="center"/>
              <w:rPr>
                <w:rFonts w:cs="Times New Roman"/>
                <w:szCs w:val="21"/>
              </w:rPr>
            </w:pPr>
            <w:r>
              <w:rPr>
                <w:rFonts w:cs="Times New Roman"/>
                <w:szCs w:val="21"/>
              </w:rPr>
              <w:t>中国水利水电科学研究院</w:t>
            </w:r>
          </w:p>
        </w:tc>
        <w:tc>
          <w:tcPr>
            <w:tcW w:w="3339" w:type="dxa"/>
            <w:vAlign w:val="center"/>
          </w:tcPr>
          <w:p w14:paraId="1035E376">
            <w:pPr>
              <w:jc w:val="center"/>
              <w:rPr>
                <w:rFonts w:cs="Times New Roman"/>
                <w:szCs w:val="21"/>
              </w:rPr>
            </w:pPr>
            <w:r>
              <w:rPr>
                <w:rFonts w:hint="eastAsia" w:cs="Times New Roman"/>
                <w:szCs w:val="21"/>
              </w:rPr>
              <w:t>构建了地质结构、资源赋存、地表生态环境参量的样本数据库，研发了水质参数监测方法及装置，提出了水动力模型的粒子滤波同化方法等。</w:t>
            </w:r>
          </w:p>
        </w:tc>
      </w:tr>
      <w:tr w14:paraId="383B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5DE0A6D">
            <w:pPr>
              <w:jc w:val="center"/>
              <w:rPr>
                <w:rFonts w:cs="Times New Roman"/>
                <w:szCs w:val="21"/>
              </w:rPr>
            </w:pPr>
            <w:r>
              <w:rPr>
                <w:rFonts w:cs="Times New Roman"/>
                <w:szCs w:val="21"/>
              </w:rPr>
              <w:t>6</w:t>
            </w:r>
          </w:p>
        </w:tc>
        <w:tc>
          <w:tcPr>
            <w:tcW w:w="992" w:type="dxa"/>
            <w:vAlign w:val="center"/>
          </w:tcPr>
          <w:p w14:paraId="4242E1C5">
            <w:pPr>
              <w:jc w:val="center"/>
              <w:rPr>
                <w:rFonts w:cs="Times New Roman"/>
                <w:szCs w:val="21"/>
              </w:rPr>
            </w:pPr>
            <w:r>
              <w:rPr>
                <w:rFonts w:cs="Times New Roman"/>
                <w:szCs w:val="21"/>
              </w:rPr>
              <w:t>张文瑞</w:t>
            </w:r>
          </w:p>
        </w:tc>
        <w:tc>
          <w:tcPr>
            <w:tcW w:w="851" w:type="dxa"/>
            <w:vAlign w:val="center"/>
          </w:tcPr>
          <w:p w14:paraId="1ADC2B2B">
            <w:pPr>
              <w:jc w:val="center"/>
              <w:rPr>
                <w:rFonts w:cs="Times New Roman"/>
                <w:szCs w:val="21"/>
              </w:rPr>
            </w:pPr>
            <w:r>
              <w:rPr>
                <w:rFonts w:hint="eastAsia" w:cs="Times New Roman"/>
                <w:szCs w:val="21"/>
              </w:rPr>
              <w:t>助理研究员</w:t>
            </w:r>
          </w:p>
        </w:tc>
        <w:tc>
          <w:tcPr>
            <w:tcW w:w="1214" w:type="dxa"/>
            <w:vAlign w:val="center"/>
          </w:tcPr>
          <w:p w14:paraId="0B70D9FB">
            <w:pPr>
              <w:jc w:val="center"/>
              <w:rPr>
                <w:rFonts w:cs="Times New Roman"/>
                <w:szCs w:val="21"/>
              </w:rPr>
            </w:pPr>
            <w:r>
              <w:rPr>
                <w:rFonts w:hint="eastAsia" w:cs="Times New Roman"/>
                <w:szCs w:val="21"/>
              </w:rPr>
              <w:t>中国农业科学院草原研究所</w:t>
            </w:r>
          </w:p>
        </w:tc>
        <w:tc>
          <w:tcPr>
            <w:tcW w:w="1196" w:type="dxa"/>
            <w:vAlign w:val="center"/>
          </w:tcPr>
          <w:p w14:paraId="03671EFF">
            <w:pPr>
              <w:jc w:val="center"/>
              <w:rPr>
                <w:rFonts w:cs="Times New Roman"/>
                <w:szCs w:val="21"/>
              </w:rPr>
            </w:pPr>
            <w:r>
              <w:rPr>
                <w:rFonts w:cs="Times New Roman"/>
                <w:szCs w:val="21"/>
              </w:rPr>
              <w:t>内蒙古农业大学</w:t>
            </w:r>
          </w:p>
        </w:tc>
        <w:tc>
          <w:tcPr>
            <w:tcW w:w="3339" w:type="dxa"/>
            <w:vAlign w:val="center"/>
          </w:tcPr>
          <w:p w14:paraId="261CC194">
            <w:pPr>
              <w:jc w:val="center"/>
              <w:rPr>
                <w:rFonts w:cs="Times New Roman"/>
                <w:szCs w:val="21"/>
              </w:rPr>
            </w:pPr>
            <w:r>
              <w:rPr>
                <w:rFonts w:hint="eastAsia" w:cs="Times New Roman"/>
                <w:szCs w:val="21"/>
              </w:rPr>
              <w:t>解明了采煤驱动下地下-地表水文耦合机制与地质-环境-生态协同效应，开发了可以与矿区实际生产相结合的变边界、变结构的地表-地下水动态耦合模拟框架等。</w:t>
            </w:r>
          </w:p>
        </w:tc>
      </w:tr>
      <w:tr w14:paraId="7B23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8B4D853">
            <w:pPr>
              <w:jc w:val="center"/>
              <w:rPr>
                <w:rFonts w:cs="Times New Roman"/>
                <w:szCs w:val="21"/>
              </w:rPr>
            </w:pPr>
            <w:r>
              <w:rPr>
                <w:rFonts w:hint="eastAsia" w:cs="Times New Roman"/>
                <w:szCs w:val="21"/>
              </w:rPr>
              <w:t>7</w:t>
            </w:r>
          </w:p>
        </w:tc>
        <w:tc>
          <w:tcPr>
            <w:tcW w:w="992" w:type="dxa"/>
            <w:vAlign w:val="center"/>
          </w:tcPr>
          <w:p w14:paraId="4CDBDDDD">
            <w:pPr>
              <w:jc w:val="center"/>
              <w:rPr>
                <w:rFonts w:cs="Times New Roman"/>
                <w:szCs w:val="21"/>
              </w:rPr>
            </w:pPr>
            <w:r>
              <w:rPr>
                <w:rFonts w:cs="Times New Roman"/>
                <w:szCs w:val="21"/>
              </w:rPr>
              <w:t>屈</w:t>
            </w:r>
            <w:r>
              <w:rPr>
                <w:rFonts w:hint="eastAsia" w:cs="Times New Roman"/>
                <w:szCs w:val="21"/>
              </w:rPr>
              <w:t xml:space="preserve">  </w:t>
            </w:r>
            <w:r>
              <w:rPr>
                <w:rFonts w:cs="Times New Roman"/>
                <w:szCs w:val="21"/>
              </w:rPr>
              <w:t>伸</w:t>
            </w:r>
          </w:p>
        </w:tc>
        <w:tc>
          <w:tcPr>
            <w:tcW w:w="851" w:type="dxa"/>
            <w:vAlign w:val="center"/>
          </w:tcPr>
          <w:p w14:paraId="29DB4EEA">
            <w:pPr>
              <w:jc w:val="center"/>
              <w:rPr>
                <w:rFonts w:cs="Times New Roman"/>
                <w:szCs w:val="21"/>
              </w:rPr>
            </w:pPr>
            <w:r>
              <w:rPr>
                <w:rFonts w:hint="eastAsia" w:cs="Times New Roman"/>
                <w:szCs w:val="21"/>
              </w:rPr>
              <w:t>讲师</w:t>
            </w:r>
          </w:p>
        </w:tc>
        <w:tc>
          <w:tcPr>
            <w:tcW w:w="1214" w:type="dxa"/>
            <w:vAlign w:val="center"/>
          </w:tcPr>
          <w:p w14:paraId="5D6F2280">
            <w:pPr>
              <w:jc w:val="center"/>
              <w:rPr>
                <w:rFonts w:cs="Times New Roman"/>
                <w:szCs w:val="21"/>
              </w:rPr>
            </w:pPr>
            <w:r>
              <w:rPr>
                <w:rFonts w:cs="Times New Roman"/>
                <w:szCs w:val="21"/>
              </w:rPr>
              <w:t>内蒙古大学</w:t>
            </w:r>
          </w:p>
        </w:tc>
        <w:tc>
          <w:tcPr>
            <w:tcW w:w="1196" w:type="dxa"/>
            <w:vAlign w:val="center"/>
          </w:tcPr>
          <w:p w14:paraId="0B8B6AE2">
            <w:pPr>
              <w:jc w:val="center"/>
              <w:rPr>
                <w:rFonts w:cs="Times New Roman"/>
                <w:szCs w:val="21"/>
              </w:rPr>
            </w:pPr>
            <w:r>
              <w:rPr>
                <w:rFonts w:cs="Times New Roman"/>
                <w:szCs w:val="21"/>
              </w:rPr>
              <w:t>内蒙古大学</w:t>
            </w:r>
          </w:p>
        </w:tc>
        <w:tc>
          <w:tcPr>
            <w:tcW w:w="3339" w:type="dxa"/>
            <w:vAlign w:val="center"/>
          </w:tcPr>
          <w:p w14:paraId="7E902688">
            <w:pPr>
              <w:jc w:val="center"/>
              <w:rPr>
                <w:rFonts w:cs="Times New Roman"/>
                <w:szCs w:val="21"/>
              </w:rPr>
            </w:pPr>
            <w:r>
              <w:rPr>
                <w:rFonts w:hint="eastAsia" w:cs="Times New Roman"/>
                <w:szCs w:val="21"/>
              </w:rPr>
              <w:t>构建了矿区采煤驱动下围岩应力-裂隙-渗流三场耦合模型，提出了开采模拟中围岩受扰动岩体力学参数的自适应方法等。</w:t>
            </w:r>
          </w:p>
        </w:tc>
      </w:tr>
      <w:tr w14:paraId="28EA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E6AD67E">
            <w:pPr>
              <w:jc w:val="center"/>
              <w:rPr>
                <w:rFonts w:cs="Times New Roman"/>
                <w:szCs w:val="21"/>
              </w:rPr>
            </w:pPr>
            <w:r>
              <w:rPr>
                <w:rFonts w:hint="eastAsia" w:cs="Times New Roman"/>
                <w:szCs w:val="21"/>
              </w:rPr>
              <w:t>8</w:t>
            </w:r>
          </w:p>
        </w:tc>
        <w:tc>
          <w:tcPr>
            <w:tcW w:w="992" w:type="dxa"/>
            <w:vAlign w:val="center"/>
          </w:tcPr>
          <w:p w14:paraId="33B360BD">
            <w:pPr>
              <w:jc w:val="center"/>
              <w:rPr>
                <w:rFonts w:cs="Times New Roman"/>
                <w:szCs w:val="21"/>
              </w:rPr>
            </w:pPr>
            <w:r>
              <w:rPr>
                <w:rFonts w:cs="Times New Roman"/>
                <w:szCs w:val="21"/>
              </w:rPr>
              <w:t>孙</w:t>
            </w:r>
            <w:r>
              <w:rPr>
                <w:rFonts w:hint="eastAsia" w:cs="Times New Roman"/>
                <w:szCs w:val="21"/>
              </w:rPr>
              <w:t xml:space="preserve">  </w:t>
            </w:r>
            <w:r>
              <w:rPr>
                <w:rFonts w:cs="Times New Roman"/>
                <w:szCs w:val="21"/>
              </w:rPr>
              <w:t>龙</w:t>
            </w:r>
          </w:p>
        </w:tc>
        <w:tc>
          <w:tcPr>
            <w:tcW w:w="851" w:type="dxa"/>
            <w:vAlign w:val="center"/>
          </w:tcPr>
          <w:p w14:paraId="0392F8A6">
            <w:pPr>
              <w:jc w:val="center"/>
              <w:rPr>
                <w:rFonts w:cs="Times New Roman"/>
                <w:szCs w:val="21"/>
              </w:rPr>
            </w:pPr>
            <w:r>
              <w:rPr>
                <w:rFonts w:hint="eastAsia" w:cs="Times New Roman"/>
                <w:szCs w:val="21"/>
              </w:rPr>
              <w:t>助理工程师</w:t>
            </w:r>
          </w:p>
        </w:tc>
        <w:tc>
          <w:tcPr>
            <w:tcW w:w="1214" w:type="dxa"/>
            <w:vAlign w:val="center"/>
          </w:tcPr>
          <w:p w14:paraId="38599E72">
            <w:pPr>
              <w:jc w:val="center"/>
              <w:rPr>
                <w:rFonts w:cs="Times New Roman"/>
                <w:szCs w:val="21"/>
              </w:rPr>
            </w:pPr>
            <w:r>
              <w:rPr>
                <w:rFonts w:cs="Times New Roman"/>
                <w:szCs w:val="21"/>
              </w:rPr>
              <w:t>内蒙古农业大学</w:t>
            </w:r>
          </w:p>
        </w:tc>
        <w:tc>
          <w:tcPr>
            <w:tcW w:w="1196" w:type="dxa"/>
            <w:vAlign w:val="center"/>
          </w:tcPr>
          <w:p w14:paraId="61204059">
            <w:pPr>
              <w:jc w:val="center"/>
              <w:rPr>
                <w:rFonts w:cs="Times New Roman"/>
                <w:szCs w:val="21"/>
              </w:rPr>
            </w:pPr>
            <w:r>
              <w:rPr>
                <w:rFonts w:cs="Times New Roman"/>
                <w:szCs w:val="21"/>
              </w:rPr>
              <w:t>内蒙古农业大学</w:t>
            </w:r>
          </w:p>
        </w:tc>
        <w:tc>
          <w:tcPr>
            <w:tcW w:w="3339" w:type="dxa"/>
            <w:vAlign w:val="center"/>
          </w:tcPr>
          <w:p w14:paraId="2D51745E">
            <w:pPr>
              <w:jc w:val="center"/>
              <w:rPr>
                <w:rFonts w:cs="Times New Roman"/>
                <w:szCs w:val="21"/>
              </w:rPr>
            </w:pPr>
            <w:r>
              <w:rPr>
                <w:rFonts w:hint="eastAsia" w:cs="Times New Roman"/>
                <w:szCs w:val="21"/>
              </w:rPr>
              <w:t>揭示了露天和井工矿区所在流域水循环特征，解明了矿区地表水-地下水-矿井水耦合机制等。</w:t>
            </w:r>
          </w:p>
        </w:tc>
      </w:tr>
      <w:tr w14:paraId="11714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074F4C9">
            <w:pPr>
              <w:jc w:val="center"/>
              <w:rPr>
                <w:rFonts w:cs="Times New Roman"/>
                <w:szCs w:val="21"/>
              </w:rPr>
            </w:pPr>
            <w:r>
              <w:rPr>
                <w:rFonts w:hint="eastAsia" w:cs="Times New Roman"/>
                <w:szCs w:val="21"/>
              </w:rPr>
              <w:t>9</w:t>
            </w:r>
          </w:p>
        </w:tc>
        <w:tc>
          <w:tcPr>
            <w:tcW w:w="992" w:type="dxa"/>
            <w:vAlign w:val="center"/>
          </w:tcPr>
          <w:p w14:paraId="61DF893A">
            <w:pPr>
              <w:jc w:val="center"/>
              <w:rPr>
                <w:rFonts w:cs="Times New Roman"/>
                <w:szCs w:val="21"/>
              </w:rPr>
            </w:pPr>
            <w:r>
              <w:rPr>
                <w:rFonts w:cs="Times New Roman"/>
                <w:szCs w:val="21"/>
              </w:rPr>
              <w:t>黄</w:t>
            </w:r>
            <w:r>
              <w:rPr>
                <w:rFonts w:hint="eastAsia" w:cs="Times New Roman"/>
                <w:szCs w:val="21"/>
              </w:rPr>
              <w:t xml:space="preserve">  </w:t>
            </w:r>
            <w:r>
              <w:rPr>
                <w:rFonts w:cs="Times New Roman"/>
                <w:szCs w:val="21"/>
              </w:rPr>
              <w:t>磊</w:t>
            </w:r>
          </w:p>
        </w:tc>
        <w:tc>
          <w:tcPr>
            <w:tcW w:w="851" w:type="dxa"/>
            <w:vAlign w:val="center"/>
          </w:tcPr>
          <w:p w14:paraId="57A0577A">
            <w:pPr>
              <w:jc w:val="center"/>
              <w:rPr>
                <w:rFonts w:cs="Times New Roman"/>
                <w:szCs w:val="21"/>
              </w:rPr>
            </w:pPr>
            <w:r>
              <w:rPr>
                <w:rFonts w:cs="Times New Roman"/>
                <w:szCs w:val="21"/>
              </w:rPr>
              <w:t>副教授</w:t>
            </w:r>
          </w:p>
        </w:tc>
        <w:tc>
          <w:tcPr>
            <w:tcW w:w="1214" w:type="dxa"/>
            <w:vAlign w:val="center"/>
          </w:tcPr>
          <w:p w14:paraId="3D48C241">
            <w:pPr>
              <w:jc w:val="center"/>
              <w:rPr>
                <w:rFonts w:cs="Times New Roman"/>
                <w:szCs w:val="21"/>
              </w:rPr>
            </w:pPr>
            <w:r>
              <w:rPr>
                <w:rFonts w:cs="Times New Roman"/>
                <w:szCs w:val="21"/>
              </w:rPr>
              <w:t>内蒙古农业大学</w:t>
            </w:r>
          </w:p>
        </w:tc>
        <w:tc>
          <w:tcPr>
            <w:tcW w:w="1196" w:type="dxa"/>
            <w:vAlign w:val="center"/>
          </w:tcPr>
          <w:p w14:paraId="2B5116C6">
            <w:pPr>
              <w:jc w:val="center"/>
              <w:rPr>
                <w:rFonts w:cs="Times New Roman"/>
                <w:szCs w:val="21"/>
              </w:rPr>
            </w:pPr>
            <w:r>
              <w:rPr>
                <w:rFonts w:cs="Times New Roman"/>
                <w:szCs w:val="21"/>
              </w:rPr>
              <w:t>内蒙古农业大学</w:t>
            </w:r>
          </w:p>
        </w:tc>
        <w:tc>
          <w:tcPr>
            <w:tcW w:w="3339" w:type="dxa"/>
            <w:vAlign w:val="center"/>
          </w:tcPr>
          <w:p w14:paraId="60E377A1">
            <w:pPr>
              <w:jc w:val="center"/>
              <w:rPr>
                <w:rFonts w:cs="Times New Roman"/>
                <w:szCs w:val="21"/>
              </w:rPr>
            </w:pPr>
            <w:r>
              <w:rPr>
                <w:rFonts w:hint="eastAsia" w:cs="Times New Roman"/>
                <w:szCs w:val="21"/>
              </w:rPr>
              <w:t>构建了采动条件下内蒙古典型矿井地质-应力的物理相似模型，揭示了采动采空条件下矿水文地质参数的演化规律等。</w:t>
            </w:r>
          </w:p>
        </w:tc>
      </w:tr>
      <w:tr w14:paraId="1402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12B7143">
            <w:pPr>
              <w:jc w:val="center"/>
              <w:rPr>
                <w:rFonts w:cs="Times New Roman"/>
                <w:szCs w:val="21"/>
              </w:rPr>
            </w:pPr>
            <w:r>
              <w:rPr>
                <w:rFonts w:hint="eastAsia" w:cs="Times New Roman"/>
                <w:szCs w:val="21"/>
              </w:rPr>
              <w:t>10</w:t>
            </w:r>
          </w:p>
        </w:tc>
        <w:tc>
          <w:tcPr>
            <w:tcW w:w="992" w:type="dxa"/>
            <w:vAlign w:val="center"/>
          </w:tcPr>
          <w:p w14:paraId="3AA4F59A">
            <w:pPr>
              <w:jc w:val="center"/>
              <w:rPr>
                <w:rFonts w:cs="Times New Roman"/>
                <w:szCs w:val="21"/>
              </w:rPr>
            </w:pPr>
            <w:r>
              <w:rPr>
                <w:rFonts w:cs="Times New Roman"/>
                <w:szCs w:val="21"/>
              </w:rPr>
              <w:t>高瑞忠</w:t>
            </w:r>
          </w:p>
        </w:tc>
        <w:tc>
          <w:tcPr>
            <w:tcW w:w="851" w:type="dxa"/>
            <w:vAlign w:val="center"/>
          </w:tcPr>
          <w:p w14:paraId="656EDBC0">
            <w:pPr>
              <w:jc w:val="center"/>
              <w:rPr>
                <w:rFonts w:cs="Times New Roman"/>
                <w:szCs w:val="21"/>
              </w:rPr>
            </w:pPr>
            <w:r>
              <w:rPr>
                <w:rFonts w:cs="Times New Roman"/>
                <w:szCs w:val="21"/>
              </w:rPr>
              <w:t>教授</w:t>
            </w:r>
          </w:p>
        </w:tc>
        <w:tc>
          <w:tcPr>
            <w:tcW w:w="1214" w:type="dxa"/>
            <w:vAlign w:val="center"/>
          </w:tcPr>
          <w:p w14:paraId="68F1478A">
            <w:pPr>
              <w:jc w:val="center"/>
              <w:rPr>
                <w:rFonts w:cs="Times New Roman"/>
                <w:szCs w:val="21"/>
              </w:rPr>
            </w:pPr>
            <w:r>
              <w:rPr>
                <w:rFonts w:cs="Times New Roman"/>
                <w:szCs w:val="21"/>
              </w:rPr>
              <w:t>内蒙古农业大学</w:t>
            </w:r>
          </w:p>
        </w:tc>
        <w:tc>
          <w:tcPr>
            <w:tcW w:w="1196" w:type="dxa"/>
            <w:vAlign w:val="center"/>
          </w:tcPr>
          <w:p w14:paraId="0B525D77">
            <w:pPr>
              <w:jc w:val="center"/>
              <w:rPr>
                <w:rFonts w:cs="Times New Roman"/>
                <w:szCs w:val="21"/>
              </w:rPr>
            </w:pPr>
            <w:r>
              <w:rPr>
                <w:rFonts w:cs="Times New Roman"/>
                <w:szCs w:val="21"/>
              </w:rPr>
              <w:t>内蒙古农业大学</w:t>
            </w:r>
          </w:p>
        </w:tc>
        <w:tc>
          <w:tcPr>
            <w:tcW w:w="3339" w:type="dxa"/>
            <w:vAlign w:val="center"/>
          </w:tcPr>
          <w:p w14:paraId="71D85A05">
            <w:pPr>
              <w:jc w:val="center"/>
              <w:rPr>
                <w:rFonts w:cs="Times New Roman"/>
                <w:szCs w:val="21"/>
              </w:rPr>
            </w:pPr>
            <w:r>
              <w:rPr>
                <w:rFonts w:hint="eastAsia" w:cs="Times New Roman"/>
                <w:szCs w:val="21"/>
              </w:rPr>
              <w:t>研发了不同采煤模式和群矿互扰下变结构变参数变边界的矿井水量质耦合模拟技术等。</w:t>
            </w:r>
          </w:p>
        </w:tc>
      </w:tr>
      <w:tr w14:paraId="46DD1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C923EED">
            <w:pPr>
              <w:jc w:val="center"/>
              <w:rPr>
                <w:rFonts w:cs="Times New Roman"/>
                <w:szCs w:val="21"/>
              </w:rPr>
            </w:pPr>
            <w:r>
              <w:rPr>
                <w:rFonts w:hint="eastAsia" w:cs="Times New Roman"/>
                <w:szCs w:val="21"/>
              </w:rPr>
              <w:t>11</w:t>
            </w:r>
          </w:p>
        </w:tc>
        <w:tc>
          <w:tcPr>
            <w:tcW w:w="992" w:type="dxa"/>
            <w:vAlign w:val="center"/>
          </w:tcPr>
          <w:p w14:paraId="5184E283">
            <w:pPr>
              <w:jc w:val="center"/>
              <w:rPr>
                <w:rFonts w:cs="Times New Roman"/>
                <w:szCs w:val="21"/>
              </w:rPr>
            </w:pPr>
            <w:r>
              <w:rPr>
                <w:rFonts w:cs="Times New Roman"/>
                <w:szCs w:val="21"/>
              </w:rPr>
              <w:t>王文娟</w:t>
            </w:r>
          </w:p>
        </w:tc>
        <w:tc>
          <w:tcPr>
            <w:tcW w:w="851" w:type="dxa"/>
            <w:vAlign w:val="center"/>
          </w:tcPr>
          <w:p w14:paraId="71F2A250">
            <w:pPr>
              <w:jc w:val="center"/>
              <w:rPr>
                <w:rFonts w:cs="Times New Roman"/>
                <w:szCs w:val="21"/>
              </w:rPr>
            </w:pPr>
            <w:r>
              <w:rPr>
                <w:rFonts w:cs="Times New Roman"/>
                <w:szCs w:val="21"/>
              </w:rPr>
              <w:t>高级工程师</w:t>
            </w:r>
          </w:p>
        </w:tc>
        <w:tc>
          <w:tcPr>
            <w:tcW w:w="1214" w:type="dxa"/>
            <w:vAlign w:val="center"/>
          </w:tcPr>
          <w:p w14:paraId="0449D865">
            <w:pPr>
              <w:jc w:val="center"/>
              <w:rPr>
                <w:rFonts w:cs="Times New Roman"/>
                <w:szCs w:val="21"/>
              </w:rPr>
            </w:pPr>
            <w:r>
              <w:rPr>
                <w:rFonts w:cs="Times New Roman"/>
                <w:szCs w:val="21"/>
              </w:rPr>
              <w:t>内蒙古金华源环境资源工程咨询</w:t>
            </w:r>
            <w:r>
              <w:rPr>
                <w:rFonts w:hint="eastAsia" w:cs="Times New Roman"/>
                <w:szCs w:val="21"/>
              </w:rPr>
              <w:t>有限责任公司</w:t>
            </w:r>
          </w:p>
        </w:tc>
        <w:tc>
          <w:tcPr>
            <w:tcW w:w="1196" w:type="dxa"/>
            <w:vAlign w:val="center"/>
          </w:tcPr>
          <w:p w14:paraId="1FFF3B96">
            <w:pPr>
              <w:jc w:val="center"/>
              <w:rPr>
                <w:rFonts w:cs="Times New Roman"/>
                <w:szCs w:val="21"/>
              </w:rPr>
            </w:pPr>
            <w:r>
              <w:rPr>
                <w:rFonts w:cs="Times New Roman"/>
                <w:szCs w:val="21"/>
              </w:rPr>
              <w:t>内蒙古金华源环境资源工程咨询</w:t>
            </w:r>
            <w:r>
              <w:rPr>
                <w:rFonts w:hint="eastAsia" w:cs="Times New Roman"/>
                <w:szCs w:val="21"/>
              </w:rPr>
              <w:t>有限责任公司</w:t>
            </w:r>
          </w:p>
        </w:tc>
        <w:tc>
          <w:tcPr>
            <w:tcW w:w="3339" w:type="dxa"/>
            <w:vAlign w:val="center"/>
          </w:tcPr>
          <w:p w14:paraId="1D9DB95E">
            <w:pPr>
              <w:jc w:val="center"/>
              <w:rPr>
                <w:rFonts w:cs="Times New Roman"/>
                <w:szCs w:val="21"/>
              </w:rPr>
            </w:pPr>
            <w:r>
              <w:rPr>
                <w:rFonts w:hint="eastAsia" w:cs="Times New Roman"/>
                <w:szCs w:val="21"/>
              </w:rPr>
              <w:t>构建了煤-水协调开发与社会经济、生境保护耦合互馈关系的评价模型。</w:t>
            </w:r>
          </w:p>
        </w:tc>
      </w:tr>
      <w:tr w14:paraId="3CF4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ABEA828">
            <w:pPr>
              <w:jc w:val="center"/>
              <w:rPr>
                <w:rFonts w:cs="Times New Roman"/>
                <w:szCs w:val="21"/>
              </w:rPr>
            </w:pPr>
            <w:r>
              <w:rPr>
                <w:rFonts w:hint="eastAsia" w:cs="Times New Roman"/>
                <w:szCs w:val="21"/>
              </w:rPr>
              <w:t>12</w:t>
            </w:r>
          </w:p>
        </w:tc>
        <w:tc>
          <w:tcPr>
            <w:tcW w:w="992" w:type="dxa"/>
            <w:vAlign w:val="center"/>
          </w:tcPr>
          <w:p w14:paraId="6F45C94A">
            <w:pPr>
              <w:jc w:val="center"/>
              <w:rPr>
                <w:rFonts w:cs="Times New Roman"/>
                <w:szCs w:val="21"/>
              </w:rPr>
            </w:pPr>
            <w:r>
              <w:rPr>
                <w:rFonts w:cs="Times New Roman"/>
                <w:szCs w:val="21"/>
              </w:rPr>
              <w:t>史浙明</w:t>
            </w:r>
          </w:p>
        </w:tc>
        <w:tc>
          <w:tcPr>
            <w:tcW w:w="851" w:type="dxa"/>
            <w:vAlign w:val="center"/>
          </w:tcPr>
          <w:p w14:paraId="63481604">
            <w:pPr>
              <w:jc w:val="center"/>
              <w:rPr>
                <w:rFonts w:cs="Times New Roman"/>
                <w:szCs w:val="21"/>
              </w:rPr>
            </w:pPr>
            <w:r>
              <w:rPr>
                <w:rFonts w:cs="Times New Roman"/>
                <w:szCs w:val="21"/>
              </w:rPr>
              <w:t>教授</w:t>
            </w:r>
          </w:p>
        </w:tc>
        <w:tc>
          <w:tcPr>
            <w:tcW w:w="1214" w:type="dxa"/>
            <w:vAlign w:val="center"/>
          </w:tcPr>
          <w:p w14:paraId="5F81744A">
            <w:pPr>
              <w:jc w:val="center"/>
              <w:rPr>
                <w:rFonts w:cs="Times New Roman"/>
                <w:szCs w:val="21"/>
              </w:rPr>
            </w:pPr>
            <w:r>
              <w:rPr>
                <w:rFonts w:cs="Times New Roman"/>
                <w:szCs w:val="21"/>
              </w:rPr>
              <w:t>中国地质大学</w:t>
            </w:r>
            <w:r>
              <w:rPr>
                <w:rFonts w:hint="eastAsia" w:cs="Times New Roman"/>
                <w:szCs w:val="21"/>
              </w:rPr>
              <w:t>(</w:t>
            </w:r>
            <w:r>
              <w:rPr>
                <w:rFonts w:cs="Times New Roman"/>
                <w:szCs w:val="21"/>
              </w:rPr>
              <w:t>北京</w:t>
            </w:r>
            <w:r>
              <w:rPr>
                <w:rFonts w:hint="eastAsia" w:cs="Times New Roman"/>
                <w:szCs w:val="21"/>
              </w:rPr>
              <w:t>)</w:t>
            </w:r>
          </w:p>
        </w:tc>
        <w:tc>
          <w:tcPr>
            <w:tcW w:w="1196" w:type="dxa"/>
            <w:vAlign w:val="center"/>
          </w:tcPr>
          <w:p w14:paraId="045716C0">
            <w:pPr>
              <w:jc w:val="center"/>
              <w:rPr>
                <w:rFonts w:cs="Times New Roman"/>
                <w:szCs w:val="21"/>
              </w:rPr>
            </w:pPr>
            <w:r>
              <w:rPr>
                <w:rFonts w:cs="Times New Roman"/>
                <w:szCs w:val="21"/>
              </w:rPr>
              <w:t>中国地质大学</w:t>
            </w:r>
            <w:r>
              <w:rPr>
                <w:rFonts w:hint="eastAsia" w:cs="Times New Roman"/>
                <w:szCs w:val="21"/>
              </w:rPr>
              <w:t>(</w:t>
            </w:r>
            <w:r>
              <w:rPr>
                <w:rFonts w:cs="Times New Roman"/>
                <w:szCs w:val="21"/>
              </w:rPr>
              <w:t>北京</w:t>
            </w:r>
            <w:r>
              <w:rPr>
                <w:rFonts w:hint="eastAsia" w:cs="Times New Roman"/>
                <w:szCs w:val="21"/>
              </w:rPr>
              <w:t>)</w:t>
            </w:r>
          </w:p>
        </w:tc>
        <w:tc>
          <w:tcPr>
            <w:tcW w:w="3339" w:type="dxa"/>
            <w:vAlign w:val="center"/>
          </w:tcPr>
          <w:p w14:paraId="1C106B64">
            <w:pPr>
              <w:jc w:val="center"/>
              <w:rPr>
                <w:rFonts w:cs="Times New Roman"/>
                <w:szCs w:val="21"/>
              </w:rPr>
            </w:pPr>
            <w:r>
              <w:rPr>
                <w:rFonts w:hint="eastAsia" w:cs="Times New Roman"/>
                <w:szCs w:val="21"/>
              </w:rPr>
              <w:t>提出了</w:t>
            </w:r>
            <w:r>
              <w:rPr>
                <w:rFonts w:cs="Times New Roman"/>
                <w:szCs w:val="21"/>
              </w:rPr>
              <w:t>固体潮和气压效应方法</w:t>
            </w:r>
            <w:r>
              <w:rPr>
                <w:rFonts w:hint="eastAsia" w:cs="Times New Roman"/>
                <w:szCs w:val="21"/>
              </w:rPr>
              <w:t>耦合的</w:t>
            </w:r>
            <w:r>
              <w:rPr>
                <w:rFonts w:cs="Times New Roman"/>
                <w:szCs w:val="21"/>
              </w:rPr>
              <w:t>煤层上覆含水层不同层位水文地质参数</w:t>
            </w:r>
            <w:r>
              <w:rPr>
                <w:rFonts w:hint="eastAsia" w:cs="Times New Roman"/>
                <w:szCs w:val="21"/>
              </w:rPr>
              <w:t>反演技术等。</w:t>
            </w:r>
          </w:p>
        </w:tc>
      </w:tr>
      <w:tr w14:paraId="3DEF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bottom w:val="single" w:color="auto" w:sz="4" w:space="0"/>
            </w:tcBorders>
            <w:vAlign w:val="center"/>
          </w:tcPr>
          <w:p w14:paraId="68D2DBFE">
            <w:pPr>
              <w:jc w:val="center"/>
              <w:rPr>
                <w:rFonts w:cs="Times New Roman"/>
                <w:szCs w:val="21"/>
              </w:rPr>
            </w:pPr>
            <w:r>
              <w:rPr>
                <w:rFonts w:hint="eastAsia" w:cs="Times New Roman"/>
                <w:szCs w:val="21"/>
              </w:rPr>
              <w:t>13</w:t>
            </w:r>
          </w:p>
        </w:tc>
        <w:tc>
          <w:tcPr>
            <w:tcW w:w="992" w:type="dxa"/>
            <w:tcBorders>
              <w:bottom w:val="single" w:color="auto" w:sz="4" w:space="0"/>
            </w:tcBorders>
            <w:vAlign w:val="center"/>
          </w:tcPr>
          <w:p w14:paraId="7C4E889F">
            <w:pPr>
              <w:jc w:val="center"/>
              <w:rPr>
                <w:rFonts w:cs="Times New Roman"/>
                <w:szCs w:val="21"/>
              </w:rPr>
            </w:pPr>
            <w:r>
              <w:rPr>
                <w:rFonts w:cs="Times New Roman"/>
                <w:szCs w:val="21"/>
              </w:rPr>
              <w:t>童</w:t>
            </w:r>
            <w:r>
              <w:rPr>
                <w:rFonts w:hint="eastAsia" w:cs="Times New Roman"/>
                <w:szCs w:val="21"/>
              </w:rPr>
              <w:t xml:space="preserve">  </w:t>
            </w:r>
            <w:r>
              <w:rPr>
                <w:rFonts w:cs="Times New Roman"/>
                <w:szCs w:val="21"/>
              </w:rPr>
              <w:t>新</w:t>
            </w:r>
          </w:p>
        </w:tc>
        <w:tc>
          <w:tcPr>
            <w:tcW w:w="851" w:type="dxa"/>
            <w:tcBorders>
              <w:bottom w:val="single" w:color="auto" w:sz="4" w:space="0"/>
            </w:tcBorders>
            <w:vAlign w:val="center"/>
          </w:tcPr>
          <w:p w14:paraId="6BDC246F">
            <w:pPr>
              <w:jc w:val="center"/>
              <w:rPr>
                <w:rFonts w:cs="Times New Roman"/>
                <w:szCs w:val="21"/>
              </w:rPr>
            </w:pPr>
            <w:r>
              <w:rPr>
                <w:rFonts w:cs="Times New Roman"/>
                <w:szCs w:val="21"/>
              </w:rPr>
              <w:t>副教授</w:t>
            </w:r>
          </w:p>
        </w:tc>
        <w:tc>
          <w:tcPr>
            <w:tcW w:w="1214" w:type="dxa"/>
            <w:tcBorders>
              <w:bottom w:val="single" w:color="auto" w:sz="4" w:space="0"/>
            </w:tcBorders>
            <w:vAlign w:val="center"/>
          </w:tcPr>
          <w:p w14:paraId="776EAD15">
            <w:pPr>
              <w:jc w:val="center"/>
              <w:rPr>
                <w:rFonts w:cs="Times New Roman"/>
                <w:szCs w:val="21"/>
              </w:rPr>
            </w:pPr>
            <w:r>
              <w:rPr>
                <w:rFonts w:cs="Times New Roman"/>
                <w:szCs w:val="21"/>
              </w:rPr>
              <w:t>内蒙古农业大学</w:t>
            </w:r>
          </w:p>
        </w:tc>
        <w:tc>
          <w:tcPr>
            <w:tcW w:w="1196" w:type="dxa"/>
            <w:tcBorders>
              <w:bottom w:val="single" w:color="auto" w:sz="4" w:space="0"/>
            </w:tcBorders>
            <w:vAlign w:val="center"/>
          </w:tcPr>
          <w:p w14:paraId="6BF2FB15">
            <w:pPr>
              <w:jc w:val="center"/>
              <w:rPr>
                <w:rFonts w:cs="Times New Roman"/>
                <w:szCs w:val="21"/>
              </w:rPr>
            </w:pPr>
            <w:r>
              <w:rPr>
                <w:rFonts w:cs="Times New Roman"/>
                <w:szCs w:val="21"/>
              </w:rPr>
              <w:t>内蒙古农业大学</w:t>
            </w:r>
          </w:p>
        </w:tc>
        <w:tc>
          <w:tcPr>
            <w:tcW w:w="3339" w:type="dxa"/>
            <w:tcBorders>
              <w:bottom w:val="single" w:color="auto" w:sz="4" w:space="0"/>
            </w:tcBorders>
            <w:vAlign w:val="center"/>
          </w:tcPr>
          <w:p w14:paraId="63974997">
            <w:pPr>
              <w:jc w:val="center"/>
              <w:rPr>
                <w:rFonts w:cs="Times New Roman"/>
                <w:szCs w:val="21"/>
              </w:rPr>
            </w:pPr>
            <w:r>
              <w:rPr>
                <w:rFonts w:hint="eastAsia" w:cs="Times New Roman"/>
                <w:szCs w:val="21"/>
              </w:rPr>
              <w:t>开展了矿区及其所在流域地表水、地下水、矿井水等多水源的系统测试，揭示了矿区水循环要素的时空变异规律等。</w:t>
            </w:r>
          </w:p>
        </w:tc>
      </w:tr>
      <w:tr w14:paraId="7D18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232630D">
            <w:pPr>
              <w:jc w:val="center"/>
              <w:rPr>
                <w:rFonts w:cs="Times New Roman"/>
                <w:szCs w:val="21"/>
              </w:rPr>
            </w:pPr>
            <w:r>
              <w:rPr>
                <w:rFonts w:hint="eastAsia" w:cs="Times New Roman"/>
                <w:szCs w:val="21"/>
              </w:rPr>
              <w:t>14</w:t>
            </w:r>
          </w:p>
        </w:tc>
        <w:tc>
          <w:tcPr>
            <w:tcW w:w="992" w:type="dxa"/>
            <w:vAlign w:val="center"/>
          </w:tcPr>
          <w:p w14:paraId="320EAAE9">
            <w:pPr>
              <w:jc w:val="center"/>
              <w:rPr>
                <w:rFonts w:cs="Times New Roman"/>
                <w:szCs w:val="21"/>
              </w:rPr>
            </w:pPr>
            <w:r>
              <w:rPr>
                <w:rFonts w:hint="eastAsia" w:cs="Times New Roman"/>
                <w:szCs w:val="21"/>
              </w:rPr>
              <w:t>裴海峰</w:t>
            </w:r>
          </w:p>
        </w:tc>
        <w:tc>
          <w:tcPr>
            <w:tcW w:w="851" w:type="dxa"/>
            <w:vAlign w:val="center"/>
          </w:tcPr>
          <w:p w14:paraId="77BF8788">
            <w:pPr>
              <w:jc w:val="center"/>
              <w:rPr>
                <w:rFonts w:cs="Times New Roman"/>
                <w:szCs w:val="21"/>
              </w:rPr>
            </w:pPr>
            <w:r>
              <w:rPr>
                <w:rFonts w:hint="eastAsia" w:cs="Times New Roman"/>
                <w:szCs w:val="21"/>
              </w:rPr>
              <w:t>讲师</w:t>
            </w:r>
          </w:p>
        </w:tc>
        <w:tc>
          <w:tcPr>
            <w:tcW w:w="1214" w:type="dxa"/>
            <w:vAlign w:val="center"/>
          </w:tcPr>
          <w:p w14:paraId="09BF52E9">
            <w:pPr>
              <w:jc w:val="center"/>
              <w:rPr>
                <w:rFonts w:cs="Times New Roman"/>
                <w:szCs w:val="21"/>
              </w:rPr>
            </w:pPr>
            <w:r>
              <w:rPr>
                <w:rFonts w:cs="Times New Roman"/>
                <w:szCs w:val="21"/>
              </w:rPr>
              <w:t>内蒙古农业大学</w:t>
            </w:r>
          </w:p>
        </w:tc>
        <w:tc>
          <w:tcPr>
            <w:tcW w:w="1196" w:type="dxa"/>
            <w:vAlign w:val="center"/>
          </w:tcPr>
          <w:p w14:paraId="0BDC7AB5">
            <w:pPr>
              <w:jc w:val="center"/>
              <w:rPr>
                <w:rFonts w:cs="Times New Roman"/>
                <w:szCs w:val="21"/>
              </w:rPr>
            </w:pPr>
            <w:r>
              <w:rPr>
                <w:rFonts w:cs="Times New Roman"/>
                <w:szCs w:val="21"/>
              </w:rPr>
              <w:t>内蒙古农业大学</w:t>
            </w:r>
          </w:p>
        </w:tc>
        <w:tc>
          <w:tcPr>
            <w:tcW w:w="3339" w:type="dxa"/>
            <w:vAlign w:val="center"/>
          </w:tcPr>
          <w:p w14:paraId="245C1EDD">
            <w:pPr>
              <w:jc w:val="center"/>
              <w:rPr>
                <w:rFonts w:cs="Times New Roman"/>
                <w:szCs w:val="21"/>
              </w:rPr>
            </w:pPr>
            <w:r>
              <w:rPr>
                <w:rFonts w:hint="eastAsia" w:cs="Times New Roman"/>
                <w:szCs w:val="21"/>
              </w:rPr>
              <w:t>研发了双层复杂系统自适应优化控制求解技术等。</w:t>
            </w:r>
          </w:p>
        </w:tc>
      </w:tr>
      <w:tr w14:paraId="2EF6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bottom w:val="single" w:color="auto" w:sz="4" w:space="0"/>
            </w:tcBorders>
            <w:vAlign w:val="center"/>
          </w:tcPr>
          <w:p w14:paraId="52964D4E">
            <w:pPr>
              <w:jc w:val="center"/>
              <w:rPr>
                <w:rFonts w:cs="Times New Roman"/>
                <w:szCs w:val="21"/>
              </w:rPr>
            </w:pPr>
            <w:r>
              <w:rPr>
                <w:rFonts w:hint="eastAsia" w:cs="Times New Roman"/>
                <w:szCs w:val="21"/>
              </w:rPr>
              <w:t>15</w:t>
            </w:r>
          </w:p>
        </w:tc>
        <w:tc>
          <w:tcPr>
            <w:tcW w:w="992" w:type="dxa"/>
            <w:tcBorders>
              <w:bottom w:val="single" w:color="auto" w:sz="4" w:space="0"/>
            </w:tcBorders>
            <w:vAlign w:val="center"/>
          </w:tcPr>
          <w:p w14:paraId="6B2084AC">
            <w:pPr>
              <w:jc w:val="center"/>
              <w:rPr>
                <w:rFonts w:cs="Times New Roman"/>
                <w:szCs w:val="21"/>
              </w:rPr>
            </w:pPr>
            <w:r>
              <w:rPr>
                <w:rFonts w:hint="eastAsia" w:cs="Times New Roman"/>
                <w:szCs w:val="21"/>
              </w:rPr>
              <w:t>刘志强</w:t>
            </w:r>
          </w:p>
        </w:tc>
        <w:tc>
          <w:tcPr>
            <w:tcW w:w="851" w:type="dxa"/>
            <w:tcBorders>
              <w:bottom w:val="single" w:color="auto" w:sz="4" w:space="0"/>
            </w:tcBorders>
            <w:vAlign w:val="center"/>
          </w:tcPr>
          <w:p w14:paraId="598EA46F">
            <w:pPr>
              <w:jc w:val="center"/>
              <w:rPr>
                <w:rFonts w:cs="Times New Roman"/>
                <w:szCs w:val="21"/>
              </w:rPr>
            </w:pPr>
            <w:r>
              <w:rPr>
                <w:rFonts w:hint="eastAsia" w:cs="Times New Roman"/>
                <w:szCs w:val="21"/>
              </w:rPr>
              <w:t>讲师</w:t>
            </w:r>
          </w:p>
        </w:tc>
        <w:tc>
          <w:tcPr>
            <w:tcW w:w="1214" w:type="dxa"/>
            <w:tcBorders>
              <w:bottom w:val="single" w:color="auto" w:sz="4" w:space="0"/>
            </w:tcBorders>
            <w:vAlign w:val="center"/>
          </w:tcPr>
          <w:p w14:paraId="50470A2B">
            <w:pPr>
              <w:jc w:val="center"/>
              <w:rPr>
                <w:rFonts w:cs="Times New Roman"/>
                <w:szCs w:val="21"/>
              </w:rPr>
            </w:pPr>
            <w:r>
              <w:rPr>
                <w:rFonts w:cs="Times New Roman"/>
                <w:szCs w:val="21"/>
              </w:rPr>
              <w:t>内蒙古农业大学</w:t>
            </w:r>
          </w:p>
        </w:tc>
        <w:tc>
          <w:tcPr>
            <w:tcW w:w="1196" w:type="dxa"/>
            <w:tcBorders>
              <w:bottom w:val="single" w:color="auto" w:sz="4" w:space="0"/>
            </w:tcBorders>
            <w:vAlign w:val="center"/>
          </w:tcPr>
          <w:p w14:paraId="505DF746">
            <w:pPr>
              <w:jc w:val="center"/>
              <w:rPr>
                <w:rFonts w:cs="Times New Roman"/>
                <w:szCs w:val="21"/>
              </w:rPr>
            </w:pPr>
            <w:r>
              <w:rPr>
                <w:rFonts w:cs="Times New Roman"/>
                <w:szCs w:val="21"/>
              </w:rPr>
              <w:t>内蒙古农业大学</w:t>
            </w:r>
          </w:p>
        </w:tc>
        <w:tc>
          <w:tcPr>
            <w:tcW w:w="3339" w:type="dxa"/>
            <w:tcBorders>
              <w:bottom w:val="single" w:color="auto" w:sz="4" w:space="0"/>
            </w:tcBorders>
            <w:vAlign w:val="center"/>
          </w:tcPr>
          <w:p w14:paraId="3FE42899">
            <w:pPr>
              <w:jc w:val="center"/>
              <w:rPr>
                <w:rFonts w:cs="Times New Roman"/>
                <w:szCs w:val="21"/>
              </w:rPr>
            </w:pPr>
            <w:r>
              <w:rPr>
                <w:rFonts w:hint="eastAsia" w:cs="Times New Roman"/>
                <w:szCs w:val="21"/>
              </w:rPr>
              <w:t>开展了矿区物探、核磁共振等测试试验，反演了关键水文地质参数等。</w:t>
            </w:r>
          </w:p>
        </w:tc>
      </w:tr>
    </w:tbl>
    <w:p w14:paraId="596E819B">
      <w:pPr>
        <w:pStyle w:val="8"/>
        <w:numPr>
          <w:ilvl w:val="0"/>
          <w:numId w:val="2"/>
        </w:numPr>
        <w:spacing w:line="360" w:lineRule="auto"/>
        <w:ind w:firstLineChars="0"/>
      </w:pPr>
      <w:r>
        <w:rPr>
          <w:rFonts w:hint="eastAsia"/>
          <w:b/>
          <w:bCs/>
          <w:sz w:val="24"/>
          <w:szCs w:val="28"/>
        </w:rPr>
        <w:t>主要完成单位及排序</w:t>
      </w:r>
      <w:r>
        <w:rPr>
          <w:rFonts w:hint="eastAsia"/>
        </w:rPr>
        <w:t>（按排序依次填写）</w:t>
      </w:r>
    </w:p>
    <w:tbl>
      <w:tblPr>
        <w:tblStyle w:val="6"/>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6741"/>
      </w:tblGrid>
      <w:tr w14:paraId="3FE2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Align w:val="center"/>
          </w:tcPr>
          <w:p w14:paraId="35A2C168">
            <w:pPr>
              <w:spacing w:line="360" w:lineRule="auto"/>
              <w:jc w:val="center"/>
              <w:rPr>
                <w:rFonts w:hint="eastAsia" w:ascii="宋体" w:hAnsi="宋体"/>
                <w:b/>
                <w:bCs/>
                <w:szCs w:val="21"/>
              </w:rPr>
            </w:pPr>
            <w:r>
              <w:rPr>
                <w:rFonts w:hint="eastAsia" w:ascii="宋体" w:hAnsi="宋体"/>
                <w:b/>
                <w:bCs/>
                <w:szCs w:val="21"/>
              </w:rPr>
              <w:t>排序</w:t>
            </w:r>
          </w:p>
        </w:tc>
        <w:tc>
          <w:tcPr>
            <w:tcW w:w="6741" w:type="dxa"/>
            <w:vAlign w:val="center"/>
          </w:tcPr>
          <w:p w14:paraId="6A0B85D7">
            <w:pPr>
              <w:spacing w:line="360" w:lineRule="auto"/>
              <w:jc w:val="center"/>
              <w:rPr>
                <w:rFonts w:hint="eastAsia" w:ascii="宋体" w:hAnsi="宋体"/>
                <w:b/>
                <w:bCs/>
                <w:szCs w:val="21"/>
              </w:rPr>
            </w:pPr>
            <w:r>
              <w:rPr>
                <w:rFonts w:hint="eastAsia" w:ascii="宋体" w:hAnsi="宋体"/>
                <w:b/>
                <w:bCs/>
                <w:szCs w:val="21"/>
              </w:rPr>
              <w:t>主要完成单位</w:t>
            </w:r>
          </w:p>
        </w:tc>
      </w:tr>
      <w:tr w14:paraId="0690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Align w:val="center"/>
          </w:tcPr>
          <w:p w14:paraId="7415E21B">
            <w:pPr>
              <w:spacing w:line="360" w:lineRule="auto"/>
              <w:jc w:val="center"/>
              <w:rPr>
                <w:rFonts w:hint="eastAsia" w:ascii="宋体" w:hAnsi="宋体"/>
                <w:szCs w:val="21"/>
              </w:rPr>
            </w:pPr>
            <w:r>
              <w:rPr>
                <w:rFonts w:hint="eastAsia" w:ascii="宋体" w:hAnsi="宋体"/>
                <w:szCs w:val="21"/>
              </w:rPr>
              <w:t>1</w:t>
            </w:r>
          </w:p>
        </w:tc>
        <w:tc>
          <w:tcPr>
            <w:tcW w:w="6741" w:type="dxa"/>
            <w:vAlign w:val="center"/>
          </w:tcPr>
          <w:p w14:paraId="2B04E792">
            <w:pPr>
              <w:spacing w:line="360" w:lineRule="auto"/>
              <w:jc w:val="center"/>
              <w:rPr>
                <w:rFonts w:hint="eastAsia" w:ascii="宋体" w:hAnsi="宋体"/>
                <w:szCs w:val="21"/>
              </w:rPr>
            </w:pPr>
            <w:r>
              <w:rPr>
                <w:rFonts w:hint="eastAsia" w:ascii="宋体" w:hAnsi="宋体"/>
                <w:szCs w:val="21"/>
              </w:rPr>
              <w:t>内蒙古农业大学</w:t>
            </w:r>
          </w:p>
        </w:tc>
      </w:tr>
      <w:tr w14:paraId="41A8F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Align w:val="center"/>
          </w:tcPr>
          <w:p w14:paraId="0A1ACFF7">
            <w:pPr>
              <w:spacing w:line="360" w:lineRule="auto"/>
              <w:jc w:val="center"/>
              <w:rPr>
                <w:rFonts w:hint="eastAsia" w:ascii="宋体" w:hAnsi="宋体"/>
                <w:szCs w:val="21"/>
              </w:rPr>
            </w:pPr>
            <w:r>
              <w:rPr>
                <w:rFonts w:hint="eastAsia" w:ascii="宋体" w:hAnsi="宋体"/>
                <w:szCs w:val="21"/>
              </w:rPr>
              <w:t>2</w:t>
            </w:r>
          </w:p>
        </w:tc>
        <w:tc>
          <w:tcPr>
            <w:tcW w:w="6741" w:type="dxa"/>
            <w:vAlign w:val="center"/>
          </w:tcPr>
          <w:p w14:paraId="58EFA6E6">
            <w:pPr>
              <w:spacing w:line="360" w:lineRule="auto"/>
              <w:jc w:val="center"/>
              <w:rPr>
                <w:rFonts w:hint="eastAsia" w:ascii="宋体" w:hAnsi="宋体"/>
                <w:szCs w:val="21"/>
              </w:rPr>
            </w:pPr>
            <w:r>
              <w:rPr>
                <w:rFonts w:hint="eastAsia" w:ascii="宋体" w:hAnsi="宋体"/>
                <w:szCs w:val="21"/>
              </w:rPr>
              <w:t>中国水利水电科学研究院</w:t>
            </w:r>
          </w:p>
        </w:tc>
      </w:tr>
      <w:tr w14:paraId="28283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Align w:val="center"/>
          </w:tcPr>
          <w:p w14:paraId="295E77D7">
            <w:pPr>
              <w:spacing w:line="360" w:lineRule="auto"/>
              <w:jc w:val="center"/>
              <w:rPr>
                <w:rFonts w:hint="eastAsia" w:ascii="宋体" w:hAnsi="宋体"/>
                <w:szCs w:val="21"/>
              </w:rPr>
            </w:pPr>
            <w:r>
              <w:rPr>
                <w:rFonts w:hint="eastAsia" w:ascii="宋体" w:hAnsi="宋体"/>
                <w:szCs w:val="21"/>
              </w:rPr>
              <w:t>3</w:t>
            </w:r>
          </w:p>
        </w:tc>
        <w:tc>
          <w:tcPr>
            <w:tcW w:w="6741" w:type="dxa"/>
            <w:vAlign w:val="center"/>
          </w:tcPr>
          <w:p w14:paraId="1CB93AFD">
            <w:pPr>
              <w:spacing w:line="360" w:lineRule="auto"/>
              <w:jc w:val="center"/>
              <w:rPr>
                <w:rFonts w:hint="eastAsia" w:ascii="宋体" w:hAnsi="宋体"/>
                <w:szCs w:val="21"/>
              </w:rPr>
            </w:pPr>
            <w:r>
              <w:rPr>
                <w:rFonts w:hint="eastAsia" w:ascii="宋体" w:hAnsi="宋体"/>
                <w:szCs w:val="21"/>
              </w:rPr>
              <w:t>中国地质大学(北京)</w:t>
            </w:r>
          </w:p>
        </w:tc>
      </w:tr>
      <w:tr w14:paraId="7942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Align w:val="center"/>
          </w:tcPr>
          <w:p w14:paraId="5340D542">
            <w:pPr>
              <w:spacing w:line="360" w:lineRule="auto"/>
              <w:jc w:val="center"/>
              <w:rPr>
                <w:rFonts w:hint="eastAsia" w:ascii="宋体" w:hAnsi="宋体"/>
                <w:szCs w:val="21"/>
              </w:rPr>
            </w:pPr>
            <w:r>
              <w:rPr>
                <w:rFonts w:hint="eastAsia" w:ascii="宋体" w:hAnsi="宋体"/>
                <w:szCs w:val="21"/>
              </w:rPr>
              <w:t>4</w:t>
            </w:r>
          </w:p>
        </w:tc>
        <w:tc>
          <w:tcPr>
            <w:tcW w:w="6741" w:type="dxa"/>
            <w:vAlign w:val="center"/>
          </w:tcPr>
          <w:p w14:paraId="7F470088">
            <w:pPr>
              <w:spacing w:line="360" w:lineRule="auto"/>
              <w:jc w:val="center"/>
              <w:rPr>
                <w:rFonts w:hint="eastAsia" w:ascii="宋体" w:hAnsi="宋体"/>
                <w:szCs w:val="21"/>
              </w:rPr>
            </w:pPr>
            <w:r>
              <w:rPr>
                <w:rFonts w:hint="eastAsia" w:ascii="宋体" w:hAnsi="宋体"/>
                <w:szCs w:val="21"/>
              </w:rPr>
              <w:t>内蒙古大学</w:t>
            </w:r>
          </w:p>
        </w:tc>
      </w:tr>
      <w:tr w14:paraId="24FD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65" w:type="dxa"/>
            <w:vAlign w:val="center"/>
          </w:tcPr>
          <w:p w14:paraId="661A961D">
            <w:pPr>
              <w:spacing w:line="360" w:lineRule="auto"/>
              <w:jc w:val="center"/>
              <w:rPr>
                <w:rFonts w:hint="eastAsia" w:ascii="宋体" w:hAnsi="宋体"/>
                <w:szCs w:val="21"/>
              </w:rPr>
            </w:pPr>
            <w:r>
              <w:rPr>
                <w:rFonts w:hint="eastAsia" w:ascii="宋体" w:hAnsi="宋体"/>
                <w:szCs w:val="21"/>
              </w:rPr>
              <w:t>5</w:t>
            </w:r>
          </w:p>
        </w:tc>
        <w:tc>
          <w:tcPr>
            <w:tcW w:w="6741" w:type="dxa"/>
            <w:vAlign w:val="center"/>
          </w:tcPr>
          <w:p w14:paraId="424D07BB">
            <w:pPr>
              <w:spacing w:line="360" w:lineRule="auto"/>
              <w:jc w:val="center"/>
              <w:rPr>
                <w:rFonts w:hint="eastAsia" w:ascii="宋体" w:hAnsi="宋体"/>
                <w:szCs w:val="21"/>
              </w:rPr>
            </w:pPr>
            <w:r>
              <w:rPr>
                <w:rFonts w:hint="eastAsia" w:ascii="宋体" w:hAnsi="宋体"/>
                <w:szCs w:val="21"/>
              </w:rPr>
              <w:t>内蒙古金华源环境资源工程咨询有限责任公司</w:t>
            </w:r>
          </w:p>
        </w:tc>
      </w:tr>
    </w:tbl>
    <w:p w14:paraId="32EB09DD">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610BB"/>
    <w:multiLevelType w:val="multilevel"/>
    <w:tmpl w:val="25F610BB"/>
    <w:lvl w:ilvl="0" w:tentative="0">
      <w:start w:val="4"/>
      <w:numFmt w:val="japaneseCounting"/>
      <w:lvlText w:val="%1、"/>
      <w:lvlJc w:val="left"/>
      <w:pPr>
        <w:ind w:left="495" w:hanging="495"/>
      </w:pPr>
      <w:rPr>
        <w:rFonts w:hint="default"/>
        <w:b/>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35E5DF4"/>
    <w:multiLevelType w:val="multilevel"/>
    <w:tmpl w:val="335E5DF4"/>
    <w:lvl w:ilvl="0" w:tentative="0">
      <w:start w:val="1"/>
      <w:numFmt w:val="chineseCountingThousand"/>
      <w:lvlText w:val="%1、"/>
      <w:lvlJc w:val="left"/>
      <w:pPr>
        <w:ind w:left="500" w:hanging="500"/>
      </w:pPr>
      <w:rPr>
        <w:rFonts w:hint="eastAsia"/>
        <w:b/>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E24"/>
    <w:rsid w:val="00002D13"/>
    <w:rsid w:val="00011956"/>
    <w:rsid w:val="00012203"/>
    <w:rsid w:val="00014D31"/>
    <w:rsid w:val="00016B39"/>
    <w:rsid w:val="0003220E"/>
    <w:rsid w:val="00035A55"/>
    <w:rsid w:val="00035F4C"/>
    <w:rsid w:val="000452CD"/>
    <w:rsid w:val="00045B1E"/>
    <w:rsid w:val="00052704"/>
    <w:rsid w:val="00062B5C"/>
    <w:rsid w:val="00065F19"/>
    <w:rsid w:val="000734FF"/>
    <w:rsid w:val="00075B0F"/>
    <w:rsid w:val="00076C5F"/>
    <w:rsid w:val="00077B45"/>
    <w:rsid w:val="00082F14"/>
    <w:rsid w:val="000830A1"/>
    <w:rsid w:val="00083277"/>
    <w:rsid w:val="000837A9"/>
    <w:rsid w:val="00084145"/>
    <w:rsid w:val="00087330"/>
    <w:rsid w:val="00093992"/>
    <w:rsid w:val="00096B2F"/>
    <w:rsid w:val="000972D9"/>
    <w:rsid w:val="000A2B06"/>
    <w:rsid w:val="000A6DAE"/>
    <w:rsid w:val="000A7801"/>
    <w:rsid w:val="000B011B"/>
    <w:rsid w:val="000B20E7"/>
    <w:rsid w:val="000B788B"/>
    <w:rsid w:val="000C2985"/>
    <w:rsid w:val="000C5920"/>
    <w:rsid w:val="000D6E25"/>
    <w:rsid w:val="000E25C7"/>
    <w:rsid w:val="000E2F1C"/>
    <w:rsid w:val="000E3D32"/>
    <w:rsid w:val="000E3E93"/>
    <w:rsid w:val="000E528E"/>
    <w:rsid w:val="000E7550"/>
    <w:rsid w:val="000F4899"/>
    <w:rsid w:val="001009BF"/>
    <w:rsid w:val="0010293A"/>
    <w:rsid w:val="00102C15"/>
    <w:rsid w:val="001044C2"/>
    <w:rsid w:val="00110F0C"/>
    <w:rsid w:val="00110FC2"/>
    <w:rsid w:val="0011140F"/>
    <w:rsid w:val="00111ADE"/>
    <w:rsid w:val="00113A10"/>
    <w:rsid w:val="00117FB1"/>
    <w:rsid w:val="0012415E"/>
    <w:rsid w:val="00126120"/>
    <w:rsid w:val="00134BE9"/>
    <w:rsid w:val="00136A96"/>
    <w:rsid w:val="001403E9"/>
    <w:rsid w:val="0014340C"/>
    <w:rsid w:val="00144C75"/>
    <w:rsid w:val="001507FB"/>
    <w:rsid w:val="00150856"/>
    <w:rsid w:val="00151927"/>
    <w:rsid w:val="001565F1"/>
    <w:rsid w:val="0015737F"/>
    <w:rsid w:val="00157A6A"/>
    <w:rsid w:val="00160EB3"/>
    <w:rsid w:val="00164C2F"/>
    <w:rsid w:val="001678BE"/>
    <w:rsid w:val="00171029"/>
    <w:rsid w:val="0017283E"/>
    <w:rsid w:val="001729CB"/>
    <w:rsid w:val="00175650"/>
    <w:rsid w:val="0017634E"/>
    <w:rsid w:val="00193363"/>
    <w:rsid w:val="001937D5"/>
    <w:rsid w:val="001A0D37"/>
    <w:rsid w:val="001A2DB5"/>
    <w:rsid w:val="001A584E"/>
    <w:rsid w:val="001B0ADB"/>
    <w:rsid w:val="001B392D"/>
    <w:rsid w:val="001B4A23"/>
    <w:rsid w:val="001B7529"/>
    <w:rsid w:val="001B757E"/>
    <w:rsid w:val="001B758B"/>
    <w:rsid w:val="001B7ADC"/>
    <w:rsid w:val="001B7DBF"/>
    <w:rsid w:val="001C668D"/>
    <w:rsid w:val="001C6F0E"/>
    <w:rsid w:val="001D20B7"/>
    <w:rsid w:val="001D3F57"/>
    <w:rsid w:val="001D5EA0"/>
    <w:rsid w:val="001E5DCA"/>
    <w:rsid w:val="002053FD"/>
    <w:rsid w:val="00206D3A"/>
    <w:rsid w:val="0021369D"/>
    <w:rsid w:val="00214F89"/>
    <w:rsid w:val="0021547B"/>
    <w:rsid w:val="002164CF"/>
    <w:rsid w:val="002177E9"/>
    <w:rsid w:val="002212AF"/>
    <w:rsid w:val="00223A95"/>
    <w:rsid w:val="0022709C"/>
    <w:rsid w:val="00234577"/>
    <w:rsid w:val="0024325E"/>
    <w:rsid w:val="002460D4"/>
    <w:rsid w:val="00253E53"/>
    <w:rsid w:val="0025553E"/>
    <w:rsid w:val="0025645C"/>
    <w:rsid w:val="0026080E"/>
    <w:rsid w:val="002614D2"/>
    <w:rsid w:val="00263DB6"/>
    <w:rsid w:val="00277838"/>
    <w:rsid w:val="00281946"/>
    <w:rsid w:val="00281EC0"/>
    <w:rsid w:val="00283A2A"/>
    <w:rsid w:val="00293154"/>
    <w:rsid w:val="002A43E9"/>
    <w:rsid w:val="002A4B27"/>
    <w:rsid w:val="002A4D84"/>
    <w:rsid w:val="002A5ABF"/>
    <w:rsid w:val="002A6700"/>
    <w:rsid w:val="002A7416"/>
    <w:rsid w:val="002A785C"/>
    <w:rsid w:val="002B0F03"/>
    <w:rsid w:val="002B12CC"/>
    <w:rsid w:val="002B2EF9"/>
    <w:rsid w:val="002B356F"/>
    <w:rsid w:val="002B5BE8"/>
    <w:rsid w:val="002B6170"/>
    <w:rsid w:val="002B6B52"/>
    <w:rsid w:val="002C0DAC"/>
    <w:rsid w:val="002C2291"/>
    <w:rsid w:val="002C767E"/>
    <w:rsid w:val="002D443D"/>
    <w:rsid w:val="002D53E9"/>
    <w:rsid w:val="002E3CF6"/>
    <w:rsid w:val="002E5F63"/>
    <w:rsid w:val="002E70E9"/>
    <w:rsid w:val="002F43EA"/>
    <w:rsid w:val="002F61AC"/>
    <w:rsid w:val="003012DA"/>
    <w:rsid w:val="0030709A"/>
    <w:rsid w:val="0031555B"/>
    <w:rsid w:val="003220DB"/>
    <w:rsid w:val="00322237"/>
    <w:rsid w:val="00325B97"/>
    <w:rsid w:val="00330054"/>
    <w:rsid w:val="00330B12"/>
    <w:rsid w:val="00330E8C"/>
    <w:rsid w:val="00331045"/>
    <w:rsid w:val="00336576"/>
    <w:rsid w:val="003445AC"/>
    <w:rsid w:val="00344B40"/>
    <w:rsid w:val="00345628"/>
    <w:rsid w:val="0034741D"/>
    <w:rsid w:val="003504C3"/>
    <w:rsid w:val="00354AF5"/>
    <w:rsid w:val="00354B1C"/>
    <w:rsid w:val="003601B9"/>
    <w:rsid w:val="00361C5B"/>
    <w:rsid w:val="00361FF7"/>
    <w:rsid w:val="003679FD"/>
    <w:rsid w:val="00371091"/>
    <w:rsid w:val="00371440"/>
    <w:rsid w:val="00374347"/>
    <w:rsid w:val="00374D56"/>
    <w:rsid w:val="00375F3C"/>
    <w:rsid w:val="00382B8A"/>
    <w:rsid w:val="00384DDC"/>
    <w:rsid w:val="003867E2"/>
    <w:rsid w:val="00386E98"/>
    <w:rsid w:val="0039035C"/>
    <w:rsid w:val="00390DAA"/>
    <w:rsid w:val="003943FD"/>
    <w:rsid w:val="00395FE6"/>
    <w:rsid w:val="003974F2"/>
    <w:rsid w:val="00397581"/>
    <w:rsid w:val="003A1DD4"/>
    <w:rsid w:val="003A2E34"/>
    <w:rsid w:val="003A31B5"/>
    <w:rsid w:val="003A358A"/>
    <w:rsid w:val="003A4C03"/>
    <w:rsid w:val="003B22D0"/>
    <w:rsid w:val="003B25C4"/>
    <w:rsid w:val="003B7443"/>
    <w:rsid w:val="003C0D84"/>
    <w:rsid w:val="003C1DE4"/>
    <w:rsid w:val="003C3364"/>
    <w:rsid w:val="003C5021"/>
    <w:rsid w:val="003C5CEE"/>
    <w:rsid w:val="003C684B"/>
    <w:rsid w:val="003C6AD3"/>
    <w:rsid w:val="003D1F2C"/>
    <w:rsid w:val="003D5C40"/>
    <w:rsid w:val="003E1D30"/>
    <w:rsid w:val="003E3029"/>
    <w:rsid w:val="003E4B7E"/>
    <w:rsid w:val="003E586D"/>
    <w:rsid w:val="003E6D22"/>
    <w:rsid w:val="003F30DD"/>
    <w:rsid w:val="003F39E4"/>
    <w:rsid w:val="003F4072"/>
    <w:rsid w:val="003F4F58"/>
    <w:rsid w:val="0040435A"/>
    <w:rsid w:val="00405BFC"/>
    <w:rsid w:val="0041320F"/>
    <w:rsid w:val="00416121"/>
    <w:rsid w:val="00421FA7"/>
    <w:rsid w:val="00426B64"/>
    <w:rsid w:val="00430DEF"/>
    <w:rsid w:val="00431F6D"/>
    <w:rsid w:val="0043267C"/>
    <w:rsid w:val="00433676"/>
    <w:rsid w:val="00433CD9"/>
    <w:rsid w:val="004446F7"/>
    <w:rsid w:val="00446239"/>
    <w:rsid w:val="00446D5E"/>
    <w:rsid w:val="00472DAD"/>
    <w:rsid w:val="004734C5"/>
    <w:rsid w:val="004859C3"/>
    <w:rsid w:val="004862F2"/>
    <w:rsid w:val="004875DD"/>
    <w:rsid w:val="0049099D"/>
    <w:rsid w:val="00491596"/>
    <w:rsid w:val="004A03D6"/>
    <w:rsid w:val="004B00E3"/>
    <w:rsid w:val="004B1C08"/>
    <w:rsid w:val="004B2B95"/>
    <w:rsid w:val="004C02C7"/>
    <w:rsid w:val="004D2140"/>
    <w:rsid w:val="004D2F09"/>
    <w:rsid w:val="004E414A"/>
    <w:rsid w:val="004E439D"/>
    <w:rsid w:val="004E73E9"/>
    <w:rsid w:val="004F26D0"/>
    <w:rsid w:val="004F2BB6"/>
    <w:rsid w:val="00500672"/>
    <w:rsid w:val="00500CC7"/>
    <w:rsid w:val="00501A61"/>
    <w:rsid w:val="005057FC"/>
    <w:rsid w:val="005077BB"/>
    <w:rsid w:val="0051704B"/>
    <w:rsid w:val="00530ABD"/>
    <w:rsid w:val="005315A5"/>
    <w:rsid w:val="00531BE2"/>
    <w:rsid w:val="005321AD"/>
    <w:rsid w:val="005326F1"/>
    <w:rsid w:val="0053302A"/>
    <w:rsid w:val="005411C1"/>
    <w:rsid w:val="00542918"/>
    <w:rsid w:val="00544160"/>
    <w:rsid w:val="00546AF9"/>
    <w:rsid w:val="00551065"/>
    <w:rsid w:val="00561CE1"/>
    <w:rsid w:val="00562270"/>
    <w:rsid w:val="00563664"/>
    <w:rsid w:val="00572812"/>
    <w:rsid w:val="0057322A"/>
    <w:rsid w:val="00573255"/>
    <w:rsid w:val="00580A1C"/>
    <w:rsid w:val="00584ECB"/>
    <w:rsid w:val="005923EC"/>
    <w:rsid w:val="00595076"/>
    <w:rsid w:val="0059529A"/>
    <w:rsid w:val="005A3DDA"/>
    <w:rsid w:val="005A5D1C"/>
    <w:rsid w:val="005B1DA1"/>
    <w:rsid w:val="005C0C4E"/>
    <w:rsid w:val="005C20D3"/>
    <w:rsid w:val="005C4AD1"/>
    <w:rsid w:val="005C5A1B"/>
    <w:rsid w:val="005C6097"/>
    <w:rsid w:val="005C7228"/>
    <w:rsid w:val="005D66F3"/>
    <w:rsid w:val="005D767B"/>
    <w:rsid w:val="005E0813"/>
    <w:rsid w:val="005E5536"/>
    <w:rsid w:val="005E60F4"/>
    <w:rsid w:val="005F03C4"/>
    <w:rsid w:val="005F3E88"/>
    <w:rsid w:val="00602C85"/>
    <w:rsid w:val="00603AA4"/>
    <w:rsid w:val="0060532A"/>
    <w:rsid w:val="00606FDA"/>
    <w:rsid w:val="00607182"/>
    <w:rsid w:val="0061235D"/>
    <w:rsid w:val="0061762D"/>
    <w:rsid w:val="00621C46"/>
    <w:rsid w:val="00626CAB"/>
    <w:rsid w:val="00626EBA"/>
    <w:rsid w:val="00636A9E"/>
    <w:rsid w:val="00637362"/>
    <w:rsid w:val="006429E2"/>
    <w:rsid w:val="00644291"/>
    <w:rsid w:val="006461D1"/>
    <w:rsid w:val="00663A3A"/>
    <w:rsid w:val="00665F2B"/>
    <w:rsid w:val="006717C4"/>
    <w:rsid w:val="00674EB8"/>
    <w:rsid w:val="0067585E"/>
    <w:rsid w:val="006768A4"/>
    <w:rsid w:val="00681B2E"/>
    <w:rsid w:val="00683714"/>
    <w:rsid w:val="00686FBE"/>
    <w:rsid w:val="0069322B"/>
    <w:rsid w:val="00693E03"/>
    <w:rsid w:val="00695768"/>
    <w:rsid w:val="0069776A"/>
    <w:rsid w:val="006A0A0E"/>
    <w:rsid w:val="006A0DDA"/>
    <w:rsid w:val="006A5262"/>
    <w:rsid w:val="006A7E4F"/>
    <w:rsid w:val="006B3DB6"/>
    <w:rsid w:val="006B6125"/>
    <w:rsid w:val="006B66BB"/>
    <w:rsid w:val="006B6A31"/>
    <w:rsid w:val="006C1339"/>
    <w:rsid w:val="006C1386"/>
    <w:rsid w:val="006D01BD"/>
    <w:rsid w:val="006D2669"/>
    <w:rsid w:val="006E1E97"/>
    <w:rsid w:val="006E2B3B"/>
    <w:rsid w:val="006E575A"/>
    <w:rsid w:val="006F4361"/>
    <w:rsid w:val="006F6E1A"/>
    <w:rsid w:val="006F7D39"/>
    <w:rsid w:val="00700C56"/>
    <w:rsid w:val="00701052"/>
    <w:rsid w:val="0070187A"/>
    <w:rsid w:val="00703AA8"/>
    <w:rsid w:val="0071065E"/>
    <w:rsid w:val="00712E76"/>
    <w:rsid w:val="00716603"/>
    <w:rsid w:val="00721260"/>
    <w:rsid w:val="0073039C"/>
    <w:rsid w:val="00731003"/>
    <w:rsid w:val="00734586"/>
    <w:rsid w:val="007374CD"/>
    <w:rsid w:val="0074026F"/>
    <w:rsid w:val="00741C15"/>
    <w:rsid w:val="00744363"/>
    <w:rsid w:val="00744981"/>
    <w:rsid w:val="00746ED8"/>
    <w:rsid w:val="007512EC"/>
    <w:rsid w:val="007520E3"/>
    <w:rsid w:val="00752617"/>
    <w:rsid w:val="00754DF0"/>
    <w:rsid w:val="00756454"/>
    <w:rsid w:val="0076090C"/>
    <w:rsid w:val="00766743"/>
    <w:rsid w:val="00766B0E"/>
    <w:rsid w:val="00772DF1"/>
    <w:rsid w:val="0077405B"/>
    <w:rsid w:val="00775E21"/>
    <w:rsid w:val="007762FE"/>
    <w:rsid w:val="00777DE2"/>
    <w:rsid w:val="00777EE7"/>
    <w:rsid w:val="00785319"/>
    <w:rsid w:val="007859CE"/>
    <w:rsid w:val="0078715B"/>
    <w:rsid w:val="00791911"/>
    <w:rsid w:val="00793567"/>
    <w:rsid w:val="00796D55"/>
    <w:rsid w:val="007976DE"/>
    <w:rsid w:val="007A2F79"/>
    <w:rsid w:val="007A44D5"/>
    <w:rsid w:val="007A5FA7"/>
    <w:rsid w:val="007B0B7E"/>
    <w:rsid w:val="007B5A9C"/>
    <w:rsid w:val="007B77D7"/>
    <w:rsid w:val="007C14FC"/>
    <w:rsid w:val="007C2BC0"/>
    <w:rsid w:val="007C4FF9"/>
    <w:rsid w:val="007C5F72"/>
    <w:rsid w:val="007C7C8E"/>
    <w:rsid w:val="007D0B01"/>
    <w:rsid w:val="007D42F6"/>
    <w:rsid w:val="007D60E8"/>
    <w:rsid w:val="007D63F6"/>
    <w:rsid w:val="007E1830"/>
    <w:rsid w:val="007E2AF7"/>
    <w:rsid w:val="007F0918"/>
    <w:rsid w:val="007F28EE"/>
    <w:rsid w:val="007F2E98"/>
    <w:rsid w:val="007F68FC"/>
    <w:rsid w:val="008001D7"/>
    <w:rsid w:val="0080057D"/>
    <w:rsid w:val="00803696"/>
    <w:rsid w:val="008121E0"/>
    <w:rsid w:val="008134F7"/>
    <w:rsid w:val="00817EC6"/>
    <w:rsid w:val="008206BA"/>
    <w:rsid w:val="00822EE0"/>
    <w:rsid w:val="008245B5"/>
    <w:rsid w:val="00834D62"/>
    <w:rsid w:val="00840380"/>
    <w:rsid w:val="008417A2"/>
    <w:rsid w:val="008428F0"/>
    <w:rsid w:val="00846BE8"/>
    <w:rsid w:val="00847280"/>
    <w:rsid w:val="008529F8"/>
    <w:rsid w:val="00852B22"/>
    <w:rsid w:val="00854408"/>
    <w:rsid w:val="00857EB4"/>
    <w:rsid w:val="00862DD4"/>
    <w:rsid w:val="00864E4F"/>
    <w:rsid w:val="00865774"/>
    <w:rsid w:val="008674D8"/>
    <w:rsid w:val="008715AE"/>
    <w:rsid w:val="00874633"/>
    <w:rsid w:val="00877C2C"/>
    <w:rsid w:val="0088055E"/>
    <w:rsid w:val="00881B9B"/>
    <w:rsid w:val="0088719B"/>
    <w:rsid w:val="00890298"/>
    <w:rsid w:val="00897A66"/>
    <w:rsid w:val="008A10F0"/>
    <w:rsid w:val="008A1D33"/>
    <w:rsid w:val="008A1F25"/>
    <w:rsid w:val="008A3A3A"/>
    <w:rsid w:val="008B4333"/>
    <w:rsid w:val="008C5BE7"/>
    <w:rsid w:val="008C5C5A"/>
    <w:rsid w:val="008C6460"/>
    <w:rsid w:val="008C6B15"/>
    <w:rsid w:val="008C6BCC"/>
    <w:rsid w:val="008E0645"/>
    <w:rsid w:val="008E4BB2"/>
    <w:rsid w:val="008F4BCC"/>
    <w:rsid w:val="008F5BDB"/>
    <w:rsid w:val="008F6416"/>
    <w:rsid w:val="008F7955"/>
    <w:rsid w:val="00900B57"/>
    <w:rsid w:val="00902E27"/>
    <w:rsid w:val="00906182"/>
    <w:rsid w:val="0091004D"/>
    <w:rsid w:val="0091372E"/>
    <w:rsid w:val="00921DCF"/>
    <w:rsid w:val="00925E34"/>
    <w:rsid w:val="00930CE0"/>
    <w:rsid w:val="0093229F"/>
    <w:rsid w:val="00935494"/>
    <w:rsid w:val="00935FF1"/>
    <w:rsid w:val="00936737"/>
    <w:rsid w:val="0094148E"/>
    <w:rsid w:val="00943CA5"/>
    <w:rsid w:val="009479DD"/>
    <w:rsid w:val="00951496"/>
    <w:rsid w:val="0095417D"/>
    <w:rsid w:val="00954D6A"/>
    <w:rsid w:val="00960E6E"/>
    <w:rsid w:val="0097034B"/>
    <w:rsid w:val="009722CD"/>
    <w:rsid w:val="00981F54"/>
    <w:rsid w:val="00990597"/>
    <w:rsid w:val="00991564"/>
    <w:rsid w:val="00992928"/>
    <w:rsid w:val="00993B45"/>
    <w:rsid w:val="00994C56"/>
    <w:rsid w:val="00995C51"/>
    <w:rsid w:val="00996E21"/>
    <w:rsid w:val="0099713A"/>
    <w:rsid w:val="00997E3B"/>
    <w:rsid w:val="009A135A"/>
    <w:rsid w:val="009A37CE"/>
    <w:rsid w:val="009A3914"/>
    <w:rsid w:val="009A467F"/>
    <w:rsid w:val="009A495A"/>
    <w:rsid w:val="009B3DFC"/>
    <w:rsid w:val="009C25EB"/>
    <w:rsid w:val="009C6389"/>
    <w:rsid w:val="009C638D"/>
    <w:rsid w:val="009C68ED"/>
    <w:rsid w:val="009C6906"/>
    <w:rsid w:val="009C6B9B"/>
    <w:rsid w:val="009C78C6"/>
    <w:rsid w:val="009D0961"/>
    <w:rsid w:val="009D314C"/>
    <w:rsid w:val="009D3723"/>
    <w:rsid w:val="009D3DDC"/>
    <w:rsid w:val="009E4B0E"/>
    <w:rsid w:val="009E6185"/>
    <w:rsid w:val="009F31BB"/>
    <w:rsid w:val="009F38E0"/>
    <w:rsid w:val="009F42C7"/>
    <w:rsid w:val="009F76DA"/>
    <w:rsid w:val="009F7B80"/>
    <w:rsid w:val="00A00775"/>
    <w:rsid w:val="00A06030"/>
    <w:rsid w:val="00A10EB6"/>
    <w:rsid w:val="00A15771"/>
    <w:rsid w:val="00A15A9B"/>
    <w:rsid w:val="00A25E87"/>
    <w:rsid w:val="00A300C2"/>
    <w:rsid w:val="00A30121"/>
    <w:rsid w:val="00A324AE"/>
    <w:rsid w:val="00A373A7"/>
    <w:rsid w:val="00A41BA7"/>
    <w:rsid w:val="00A425B8"/>
    <w:rsid w:val="00A4654C"/>
    <w:rsid w:val="00A505E2"/>
    <w:rsid w:val="00A54065"/>
    <w:rsid w:val="00A61C05"/>
    <w:rsid w:val="00A6331B"/>
    <w:rsid w:val="00A64696"/>
    <w:rsid w:val="00A71160"/>
    <w:rsid w:val="00A76EC0"/>
    <w:rsid w:val="00A80C05"/>
    <w:rsid w:val="00AA18FB"/>
    <w:rsid w:val="00AA5E76"/>
    <w:rsid w:val="00AA6D31"/>
    <w:rsid w:val="00AA7445"/>
    <w:rsid w:val="00AB2474"/>
    <w:rsid w:val="00AB2CA7"/>
    <w:rsid w:val="00AB3646"/>
    <w:rsid w:val="00AB3E13"/>
    <w:rsid w:val="00AB454A"/>
    <w:rsid w:val="00AC03AA"/>
    <w:rsid w:val="00AC15D8"/>
    <w:rsid w:val="00AE43BD"/>
    <w:rsid w:val="00AF2E12"/>
    <w:rsid w:val="00AF4A81"/>
    <w:rsid w:val="00AF605B"/>
    <w:rsid w:val="00AF7FE0"/>
    <w:rsid w:val="00B017E8"/>
    <w:rsid w:val="00B035EC"/>
    <w:rsid w:val="00B050B3"/>
    <w:rsid w:val="00B06742"/>
    <w:rsid w:val="00B0717C"/>
    <w:rsid w:val="00B110B2"/>
    <w:rsid w:val="00B159C1"/>
    <w:rsid w:val="00B16F04"/>
    <w:rsid w:val="00B176A8"/>
    <w:rsid w:val="00B26BAA"/>
    <w:rsid w:val="00B32FE3"/>
    <w:rsid w:val="00B34E99"/>
    <w:rsid w:val="00B35A35"/>
    <w:rsid w:val="00B44E80"/>
    <w:rsid w:val="00B460CA"/>
    <w:rsid w:val="00B50043"/>
    <w:rsid w:val="00B51380"/>
    <w:rsid w:val="00B558A0"/>
    <w:rsid w:val="00B616B8"/>
    <w:rsid w:val="00B66F1D"/>
    <w:rsid w:val="00B672D5"/>
    <w:rsid w:val="00B77C1D"/>
    <w:rsid w:val="00B81FED"/>
    <w:rsid w:val="00B84F67"/>
    <w:rsid w:val="00B87C9D"/>
    <w:rsid w:val="00B906A2"/>
    <w:rsid w:val="00B911C3"/>
    <w:rsid w:val="00B9279E"/>
    <w:rsid w:val="00B95B45"/>
    <w:rsid w:val="00BA7750"/>
    <w:rsid w:val="00BB1034"/>
    <w:rsid w:val="00BB2725"/>
    <w:rsid w:val="00BC3FA3"/>
    <w:rsid w:val="00BC4772"/>
    <w:rsid w:val="00BC48E6"/>
    <w:rsid w:val="00BC7B48"/>
    <w:rsid w:val="00BC7FC3"/>
    <w:rsid w:val="00BD2B65"/>
    <w:rsid w:val="00BD620D"/>
    <w:rsid w:val="00BE4C8C"/>
    <w:rsid w:val="00C14E88"/>
    <w:rsid w:val="00C1563C"/>
    <w:rsid w:val="00C20C90"/>
    <w:rsid w:val="00C27167"/>
    <w:rsid w:val="00C32D71"/>
    <w:rsid w:val="00C334C7"/>
    <w:rsid w:val="00C35514"/>
    <w:rsid w:val="00C377C3"/>
    <w:rsid w:val="00C40774"/>
    <w:rsid w:val="00C438D9"/>
    <w:rsid w:val="00C45718"/>
    <w:rsid w:val="00C53211"/>
    <w:rsid w:val="00C55B64"/>
    <w:rsid w:val="00C6491D"/>
    <w:rsid w:val="00C65355"/>
    <w:rsid w:val="00C66B0D"/>
    <w:rsid w:val="00C7388C"/>
    <w:rsid w:val="00C76B6F"/>
    <w:rsid w:val="00C83803"/>
    <w:rsid w:val="00C846AF"/>
    <w:rsid w:val="00C879BB"/>
    <w:rsid w:val="00C9422B"/>
    <w:rsid w:val="00CA048F"/>
    <w:rsid w:val="00CA2C52"/>
    <w:rsid w:val="00CA2C64"/>
    <w:rsid w:val="00CA3E8D"/>
    <w:rsid w:val="00CB0962"/>
    <w:rsid w:val="00CB1298"/>
    <w:rsid w:val="00CC0178"/>
    <w:rsid w:val="00CC22D5"/>
    <w:rsid w:val="00CC2600"/>
    <w:rsid w:val="00CC3CF0"/>
    <w:rsid w:val="00CC4E79"/>
    <w:rsid w:val="00CC4EEE"/>
    <w:rsid w:val="00CC5174"/>
    <w:rsid w:val="00CC6E5E"/>
    <w:rsid w:val="00CC7D8B"/>
    <w:rsid w:val="00CD054C"/>
    <w:rsid w:val="00CD30CE"/>
    <w:rsid w:val="00CD3EEE"/>
    <w:rsid w:val="00CD410B"/>
    <w:rsid w:val="00CD5F43"/>
    <w:rsid w:val="00CD6D1A"/>
    <w:rsid w:val="00CE1B47"/>
    <w:rsid w:val="00CF552E"/>
    <w:rsid w:val="00D00B15"/>
    <w:rsid w:val="00D03A3C"/>
    <w:rsid w:val="00D064FF"/>
    <w:rsid w:val="00D06F65"/>
    <w:rsid w:val="00D1034C"/>
    <w:rsid w:val="00D10F1C"/>
    <w:rsid w:val="00D12ED4"/>
    <w:rsid w:val="00D14BF6"/>
    <w:rsid w:val="00D160B5"/>
    <w:rsid w:val="00D201DF"/>
    <w:rsid w:val="00D2502A"/>
    <w:rsid w:val="00D2612C"/>
    <w:rsid w:val="00D31AE9"/>
    <w:rsid w:val="00D37806"/>
    <w:rsid w:val="00D435E1"/>
    <w:rsid w:val="00D479E3"/>
    <w:rsid w:val="00D51B0E"/>
    <w:rsid w:val="00D57A41"/>
    <w:rsid w:val="00D60B7F"/>
    <w:rsid w:val="00D62026"/>
    <w:rsid w:val="00D640F8"/>
    <w:rsid w:val="00D67B0B"/>
    <w:rsid w:val="00D74FC8"/>
    <w:rsid w:val="00D751B8"/>
    <w:rsid w:val="00D82B1C"/>
    <w:rsid w:val="00D837D6"/>
    <w:rsid w:val="00D83F80"/>
    <w:rsid w:val="00D8610C"/>
    <w:rsid w:val="00D964B6"/>
    <w:rsid w:val="00DA25B1"/>
    <w:rsid w:val="00DA271C"/>
    <w:rsid w:val="00DA368C"/>
    <w:rsid w:val="00DA4C43"/>
    <w:rsid w:val="00DA5902"/>
    <w:rsid w:val="00DA5D5F"/>
    <w:rsid w:val="00DB0C2A"/>
    <w:rsid w:val="00DB1313"/>
    <w:rsid w:val="00DB2CA4"/>
    <w:rsid w:val="00DB66DE"/>
    <w:rsid w:val="00DB6EFD"/>
    <w:rsid w:val="00DB764F"/>
    <w:rsid w:val="00DC7239"/>
    <w:rsid w:val="00DD05AB"/>
    <w:rsid w:val="00DD525B"/>
    <w:rsid w:val="00DD6515"/>
    <w:rsid w:val="00DE3688"/>
    <w:rsid w:val="00DE4064"/>
    <w:rsid w:val="00DF072C"/>
    <w:rsid w:val="00DF6BB5"/>
    <w:rsid w:val="00E016B1"/>
    <w:rsid w:val="00E039BB"/>
    <w:rsid w:val="00E04678"/>
    <w:rsid w:val="00E122AB"/>
    <w:rsid w:val="00E1323C"/>
    <w:rsid w:val="00E154DB"/>
    <w:rsid w:val="00E17CE4"/>
    <w:rsid w:val="00E24B50"/>
    <w:rsid w:val="00E2780C"/>
    <w:rsid w:val="00E2781B"/>
    <w:rsid w:val="00E34D54"/>
    <w:rsid w:val="00E35139"/>
    <w:rsid w:val="00E35E63"/>
    <w:rsid w:val="00E36B7C"/>
    <w:rsid w:val="00E44F87"/>
    <w:rsid w:val="00E524F0"/>
    <w:rsid w:val="00E54007"/>
    <w:rsid w:val="00E55F22"/>
    <w:rsid w:val="00E5762B"/>
    <w:rsid w:val="00E57860"/>
    <w:rsid w:val="00E62441"/>
    <w:rsid w:val="00E667D1"/>
    <w:rsid w:val="00E708CF"/>
    <w:rsid w:val="00E70D5A"/>
    <w:rsid w:val="00E82D7E"/>
    <w:rsid w:val="00E83F11"/>
    <w:rsid w:val="00E84591"/>
    <w:rsid w:val="00E845B0"/>
    <w:rsid w:val="00E84731"/>
    <w:rsid w:val="00E84B5F"/>
    <w:rsid w:val="00E86638"/>
    <w:rsid w:val="00E86D0F"/>
    <w:rsid w:val="00E9033D"/>
    <w:rsid w:val="00E92EAC"/>
    <w:rsid w:val="00E946D5"/>
    <w:rsid w:val="00E9762C"/>
    <w:rsid w:val="00EA1037"/>
    <w:rsid w:val="00EB390F"/>
    <w:rsid w:val="00EB3C17"/>
    <w:rsid w:val="00EB45B0"/>
    <w:rsid w:val="00EB4D04"/>
    <w:rsid w:val="00EB71B8"/>
    <w:rsid w:val="00EC3A62"/>
    <w:rsid w:val="00EC3FE9"/>
    <w:rsid w:val="00EC4964"/>
    <w:rsid w:val="00EC4C7D"/>
    <w:rsid w:val="00ED2B3A"/>
    <w:rsid w:val="00EE116F"/>
    <w:rsid w:val="00EE3E9D"/>
    <w:rsid w:val="00EE53A6"/>
    <w:rsid w:val="00EE5688"/>
    <w:rsid w:val="00EE5A74"/>
    <w:rsid w:val="00EF23DE"/>
    <w:rsid w:val="00EF5618"/>
    <w:rsid w:val="00EF620C"/>
    <w:rsid w:val="00F01C5D"/>
    <w:rsid w:val="00F02B7C"/>
    <w:rsid w:val="00F04C85"/>
    <w:rsid w:val="00F0591A"/>
    <w:rsid w:val="00F11BDB"/>
    <w:rsid w:val="00F12EE0"/>
    <w:rsid w:val="00F15506"/>
    <w:rsid w:val="00F17D2D"/>
    <w:rsid w:val="00F20170"/>
    <w:rsid w:val="00F248F0"/>
    <w:rsid w:val="00F2635A"/>
    <w:rsid w:val="00F30DF1"/>
    <w:rsid w:val="00F40755"/>
    <w:rsid w:val="00F41749"/>
    <w:rsid w:val="00F500D3"/>
    <w:rsid w:val="00F51EA6"/>
    <w:rsid w:val="00F5335E"/>
    <w:rsid w:val="00F53C35"/>
    <w:rsid w:val="00F57264"/>
    <w:rsid w:val="00F665EB"/>
    <w:rsid w:val="00F66A4E"/>
    <w:rsid w:val="00F70502"/>
    <w:rsid w:val="00F71FFF"/>
    <w:rsid w:val="00F73504"/>
    <w:rsid w:val="00F757C9"/>
    <w:rsid w:val="00F7586D"/>
    <w:rsid w:val="00F76C12"/>
    <w:rsid w:val="00F81A0C"/>
    <w:rsid w:val="00F81F10"/>
    <w:rsid w:val="00F82DA7"/>
    <w:rsid w:val="00F861AD"/>
    <w:rsid w:val="00F90762"/>
    <w:rsid w:val="00F92BBD"/>
    <w:rsid w:val="00F96625"/>
    <w:rsid w:val="00FA1E24"/>
    <w:rsid w:val="00FA67AC"/>
    <w:rsid w:val="00FB2822"/>
    <w:rsid w:val="00FC254C"/>
    <w:rsid w:val="00FC44E3"/>
    <w:rsid w:val="00FC7A25"/>
    <w:rsid w:val="00FD016B"/>
    <w:rsid w:val="00FD1473"/>
    <w:rsid w:val="00FD794B"/>
    <w:rsid w:val="00FE5112"/>
    <w:rsid w:val="00FE5718"/>
    <w:rsid w:val="23EE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ACA76-5D7B-4FEB-86D8-3D584EB871C7}">
  <ds:schemaRefs/>
</ds:datastoreItem>
</file>

<file path=docProps/app.xml><?xml version="1.0" encoding="utf-8"?>
<Properties xmlns="http://schemas.openxmlformats.org/officeDocument/2006/extended-properties" xmlns:vt="http://schemas.openxmlformats.org/officeDocument/2006/docPropsVTypes">
  <Template>Normal</Template>
  <Pages>5</Pages>
  <Words>1622</Words>
  <Characters>2365</Characters>
  <Lines>27</Lines>
  <Paragraphs>7</Paragraphs>
  <TotalTime>255</TotalTime>
  <ScaleCrop>false</ScaleCrop>
  <LinksUpToDate>false</LinksUpToDate>
  <CharactersWithSpaces>2413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2024-11-16T02:33:00Z</dcterms:created>
  <dc:creator>云瑞 张</dc:creator>
  <cp:lastModifiedBy>gyl</cp:lastModifiedBy>
  <cp:lastPrinted>2024-11-22T00:23:00Z</cp:lastPrinted>
  <dcterms:modified xsi:type="dcterms:W3CDTF">2024-11-26T00:20:26Z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641A75C1D359475995A08386345CAE42_13</vt:lpwstr>
  </property>
</Properties>
</file>